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E20C" w14:textId="367B3FFB" w:rsidR="00D05884" w:rsidRDefault="00106B27" w:rsidP="009A6503">
      <w:pPr>
        <w:widowControl w:val="0"/>
        <w:autoSpaceDE w:val="0"/>
        <w:autoSpaceDN w:val="0"/>
        <w:adjustRightInd w:val="0"/>
        <w:spacing w:before="120" w:line="260" w:lineRule="atLeast"/>
        <w:rPr>
          <w:rFonts w:ascii="Arial Narrow" w:hAnsi="Arial Narrow" w:cs="Arial"/>
          <w:color w:val="000000" w:themeColor="text1"/>
          <w:sz w:val="32"/>
          <w:szCs w:val="32"/>
          <w:lang w:val="de-AT"/>
        </w:rPr>
      </w:pPr>
      <w:r w:rsidRPr="00106B27">
        <w:rPr>
          <w:rFonts w:ascii="Arial Narrow" w:hAnsi="Arial Narrow" w:cs="Arial"/>
          <w:color w:val="000000" w:themeColor="text1"/>
          <w:sz w:val="32"/>
          <w:szCs w:val="32"/>
          <w:lang w:val="de-AT"/>
        </w:rPr>
        <w:t>63. Hauptversammlung der Gletscherbahnen Kaprun Aktiengesellschaft</w:t>
      </w:r>
    </w:p>
    <w:p w14:paraId="315255AE" w14:textId="21CDCB42" w:rsidR="009A6503" w:rsidRPr="009A6503" w:rsidRDefault="009A6503" w:rsidP="009A6503">
      <w:pPr>
        <w:widowControl w:val="0"/>
        <w:autoSpaceDE w:val="0"/>
        <w:autoSpaceDN w:val="0"/>
        <w:adjustRightInd w:val="0"/>
        <w:spacing w:after="120" w:line="260" w:lineRule="atLeast"/>
        <w:rPr>
          <w:rFonts w:ascii="Arial Narrow" w:hAnsi="Arial Narrow" w:cs="Arial"/>
          <w:b/>
          <w:bCs/>
          <w:color w:val="000000" w:themeColor="text1"/>
          <w:sz w:val="22"/>
          <w:szCs w:val="22"/>
          <w:lang w:val="de-AT"/>
        </w:rPr>
      </w:pPr>
      <w:r w:rsidRPr="009A6503">
        <w:rPr>
          <w:rFonts w:ascii="Arial Narrow" w:hAnsi="Arial Narrow" w:cs="Arial"/>
          <w:b/>
          <w:bCs/>
          <w:color w:val="000000" w:themeColor="text1"/>
          <w:sz w:val="22"/>
          <w:szCs w:val="22"/>
          <w:lang w:val="de-AT"/>
        </w:rPr>
        <w:t>Erfolgreiches Geschäftsjahr 2021/2022 &amp; Generationenwechsel i</w:t>
      </w:r>
      <w:r w:rsidR="00023DE1">
        <w:rPr>
          <w:rFonts w:ascii="Arial Narrow" w:hAnsi="Arial Narrow" w:cs="Arial"/>
          <w:b/>
          <w:bCs/>
          <w:color w:val="000000" w:themeColor="text1"/>
          <w:sz w:val="22"/>
          <w:szCs w:val="22"/>
          <w:lang w:val="de-AT"/>
        </w:rPr>
        <w:t>m</w:t>
      </w:r>
      <w:r w:rsidRPr="009A6503">
        <w:rPr>
          <w:rFonts w:ascii="Arial Narrow" w:hAnsi="Arial Narrow" w:cs="Arial"/>
          <w:b/>
          <w:bCs/>
          <w:color w:val="000000" w:themeColor="text1"/>
          <w:sz w:val="22"/>
          <w:szCs w:val="22"/>
          <w:lang w:val="de-AT"/>
        </w:rPr>
        <w:t xml:space="preserve"> Vorstand und Aufsichtsrat</w:t>
      </w:r>
    </w:p>
    <w:p w14:paraId="6CDD2D87" w14:textId="4693EB96" w:rsidR="00F226DB" w:rsidRDefault="00106B27" w:rsidP="00153661">
      <w:pPr>
        <w:spacing w:after="240" w:line="260" w:lineRule="atLeast"/>
        <w:rPr>
          <w:rFonts w:ascii="Arial Narrow" w:hAnsi="Arial Narrow" w:cs="Arial"/>
          <w:color w:val="000000" w:themeColor="text1"/>
          <w:sz w:val="21"/>
          <w:szCs w:val="21"/>
        </w:rPr>
      </w:pPr>
      <w:r w:rsidRPr="00106B27">
        <w:rPr>
          <w:rFonts w:ascii="Arial Narrow" w:hAnsi="Arial Narrow" w:cs="Arial"/>
          <w:i/>
          <w:iCs/>
          <w:color w:val="000000" w:themeColor="text1"/>
          <w:sz w:val="21"/>
          <w:szCs w:val="21"/>
        </w:rPr>
        <w:t>Kaprun, 19. April 2023</w:t>
      </w:r>
      <w:r w:rsidRPr="00106B27">
        <w:rPr>
          <w:rFonts w:ascii="Arial Narrow" w:hAnsi="Arial Narrow" w:cs="Arial"/>
          <w:color w:val="000000" w:themeColor="text1"/>
          <w:sz w:val="21"/>
          <w:szCs w:val="21"/>
        </w:rPr>
        <w:t xml:space="preserve"> – </w:t>
      </w:r>
      <w:r>
        <w:rPr>
          <w:rFonts w:ascii="Arial Narrow" w:hAnsi="Arial Narrow" w:cs="Arial"/>
          <w:color w:val="000000" w:themeColor="text1"/>
          <w:sz w:val="21"/>
          <w:szCs w:val="21"/>
        </w:rPr>
        <w:t xml:space="preserve">Die Gletscherbahnen Kaprun Aktiengesellschaft hat </w:t>
      </w:r>
      <w:r w:rsidR="00CF584A">
        <w:rPr>
          <w:rFonts w:ascii="Arial Narrow" w:hAnsi="Arial Narrow" w:cs="Arial"/>
          <w:color w:val="000000" w:themeColor="text1"/>
          <w:sz w:val="21"/>
          <w:szCs w:val="21"/>
        </w:rPr>
        <w:t>ihre</w:t>
      </w:r>
      <w:r>
        <w:rPr>
          <w:rFonts w:ascii="Arial Narrow" w:hAnsi="Arial Narrow" w:cs="Arial"/>
          <w:color w:val="000000" w:themeColor="text1"/>
          <w:sz w:val="21"/>
          <w:szCs w:val="21"/>
        </w:rPr>
        <w:t xml:space="preserve"> Aktionärinnen und Aktionäre zur 63. ordentlichen Hauptversammlung am 19. April 2023 </w:t>
      </w:r>
      <w:r w:rsidR="00F26ABE">
        <w:rPr>
          <w:rFonts w:ascii="Arial Narrow" w:hAnsi="Arial Narrow" w:cs="Arial"/>
          <w:color w:val="000000" w:themeColor="text1"/>
          <w:sz w:val="21"/>
          <w:szCs w:val="21"/>
        </w:rPr>
        <w:t xml:space="preserve">in Kaprun </w:t>
      </w:r>
      <w:r>
        <w:rPr>
          <w:rFonts w:ascii="Arial Narrow" w:hAnsi="Arial Narrow" w:cs="Arial"/>
          <w:color w:val="000000" w:themeColor="text1"/>
          <w:sz w:val="21"/>
          <w:szCs w:val="21"/>
        </w:rPr>
        <w:t xml:space="preserve">geladen. </w:t>
      </w:r>
      <w:r w:rsidR="00F226DB">
        <w:rPr>
          <w:rFonts w:ascii="Arial Narrow" w:hAnsi="Arial Narrow" w:cs="Arial"/>
          <w:color w:val="000000" w:themeColor="text1"/>
          <w:sz w:val="21"/>
          <w:szCs w:val="21"/>
        </w:rPr>
        <w:t xml:space="preserve">Auf der Agenda standen </w:t>
      </w:r>
      <w:r w:rsidR="00412FD5">
        <w:rPr>
          <w:rFonts w:ascii="Arial Narrow" w:hAnsi="Arial Narrow" w:cs="Arial"/>
          <w:color w:val="000000" w:themeColor="text1"/>
          <w:sz w:val="21"/>
          <w:szCs w:val="21"/>
        </w:rPr>
        <w:t>die Präsentation</w:t>
      </w:r>
      <w:r w:rsidR="00F226DB">
        <w:rPr>
          <w:rFonts w:ascii="Arial Narrow" w:hAnsi="Arial Narrow" w:cs="Arial"/>
          <w:color w:val="000000" w:themeColor="text1"/>
          <w:sz w:val="21"/>
          <w:szCs w:val="21"/>
        </w:rPr>
        <w:t xml:space="preserve"> des erfolgreichen Geschäftsjahres 2021/2022 sowie wesentliche personelle Neuerungen: </w:t>
      </w:r>
      <w:r w:rsidR="00F226DB" w:rsidRPr="00F4135A">
        <w:rPr>
          <w:rFonts w:ascii="Arial Narrow" w:hAnsi="Arial Narrow" w:cs="Arial"/>
          <w:color w:val="000000" w:themeColor="text1"/>
          <w:sz w:val="21"/>
          <w:szCs w:val="21"/>
          <w:lang w:val="de-AT"/>
        </w:rPr>
        <w:t xml:space="preserve">Ing. Norbert Karlsböck wird nach Ablauf der Funktionsperiode mit 31. Juli 2023 auf eigenen Wunsch sein Mandat als Alleinvorstand </w:t>
      </w:r>
      <w:r w:rsidR="00F226DB">
        <w:rPr>
          <w:rFonts w:ascii="Arial Narrow" w:hAnsi="Arial Narrow" w:cs="Arial"/>
          <w:color w:val="000000" w:themeColor="text1"/>
          <w:sz w:val="21"/>
          <w:szCs w:val="21"/>
          <w:lang w:val="de-AT"/>
        </w:rPr>
        <w:t xml:space="preserve">der Gletscherbahnen Kaprun Aktiengesellschaft </w:t>
      </w:r>
      <w:r w:rsidR="00F226DB" w:rsidRPr="00F4135A">
        <w:rPr>
          <w:rFonts w:ascii="Arial Narrow" w:hAnsi="Arial Narrow" w:cs="Arial"/>
          <w:color w:val="000000" w:themeColor="text1"/>
          <w:sz w:val="21"/>
          <w:szCs w:val="21"/>
          <w:lang w:val="de-AT"/>
        </w:rPr>
        <w:t>beenden und in den Ruhestand übertreten. MMag. Thomas Maierhofer</w:t>
      </w:r>
      <w:r w:rsidR="00F226DB">
        <w:rPr>
          <w:rFonts w:ascii="Arial Narrow" w:hAnsi="Arial Narrow" w:cs="Arial"/>
          <w:color w:val="000000" w:themeColor="text1"/>
          <w:sz w:val="21"/>
          <w:szCs w:val="21"/>
          <w:lang w:val="de-AT"/>
        </w:rPr>
        <w:t>, derzeit kaufmännischer Prokurist im Unternehmen,</w:t>
      </w:r>
      <w:r w:rsidR="00F226DB" w:rsidRPr="00F4135A">
        <w:rPr>
          <w:rFonts w:ascii="Arial Narrow" w:hAnsi="Arial Narrow" w:cs="Arial"/>
          <w:color w:val="000000" w:themeColor="text1"/>
          <w:sz w:val="21"/>
          <w:szCs w:val="21"/>
          <w:lang w:val="de-AT"/>
        </w:rPr>
        <w:t xml:space="preserve"> wurde vom Aufsichtsrat einstimmig zum designierten Nachfolger bestellt und wird ab 1. August 2023 </w:t>
      </w:r>
      <w:r w:rsidR="00F226DB">
        <w:rPr>
          <w:rFonts w:ascii="Arial Narrow" w:hAnsi="Arial Narrow" w:cs="Arial"/>
          <w:color w:val="000000" w:themeColor="text1"/>
          <w:sz w:val="21"/>
          <w:szCs w:val="21"/>
          <w:lang w:val="de-AT"/>
        </w:rPr>
        <w:t>die AG</w:t>
      </w:r>
      <w:r w:rsidR="00F226DB" w:rsidRPr="00F4135A">
        <w:rPr>
          <w:rFonts w:ascii="Arial Narrow" w:hAnsi="Arial Narrow" w:cs="Arial"/>
          <w:color w:val="000000" w:themeColor="text1"/>
          <w:sz w:val="21"/>
          <w:szCs w:val="21"/>
          <w:lang w:val="de-AT"/>
        </w:rPr>
        <w:t xml:space="preserve"> als neuer Alleinvorstand leiten.</w:t>
      </w:r>
      <w:r w:rsidR="00F226DB">
        <w:rPr>
          <w:rFonts w:ascii="Arial Narrow" w:hAnsi="Arial Narrow" w:cs="Arial"/>
          <w:color w:val="000000" w:themeColor="text1"/>
          <w:sz w:val="21"/>
          <w:szCs w:val="21"/>
          <w:lang w:val="de-AT"/>
        </w:rPr>
        <w:t xml:space="preserve"> Aufsichtsratsvorsitzender Dr. Arno Gasteiger und sein Stellvertreter und Altbürgermeister von Kaprun Manfred Gaßner haben ihre Aufsichtsratstätigkeit jeweils zum Ablauf der 63. ordentlichen Hauptversammlung niedergelegt. Mag. Rudolf Zrost wurde zum neuen Aufsichtsratsvorsitzenden gewählt, seine Stellvertretung übernimmt der neue Bürgermeister Domenik David.</w:t>
      </w:r>
      <w:r w:rsidR="00702AA8">
        <w:rPr>
          <w:rFonts w:ascii="Arial Narrow" w:hAnsi="Arial Narrow" w:cs="Arial"/>
          <w:color w:val="000000" w:themeColor="text1"/>
          <w:sz w:val="21"/>
          <w:szCs w:val="21"/>
          <w:lang w:val="de-AT"/>
        </w:rPr>
        <w:t xml:space="preserve"> </w:t>
      </w:r>
      <w:r w:rsidR="0029434A">
        <w:rPr>
          <w:rFonts w:ascii="Arial Narrow" w:hAnsi="Arial Narrow" w:cs="Arial"/>
          <w:color w:val="000000" w:themeColor="text1"/>
          <w:sz w:val="21"/>
          <w:szCs w:val="21"/>
          <w:lang w:val="de-AT"/>
        </w:rPr>
        <w:t xml:space="preserve">Außerdem neu im Aufsichtsrat: </w:t>
      </w:r>
      <w:r w:rsidR="00702AA8">
        <w:rPr>
          <w:rFonts w:ascii="Arial Narrow" w:hAnsi="Arial Narrow" w:cs="Arial"/>
          <w:color w:val="000000" w:themeColor="text1"/>
          <w:sz w:val="21"/>
          <w:szCs w:val="21"/>
          <w:lang w:val="de-AT"/>
        </w:rPr>
        <w:t>Mag. Renate Ecker.</w:t>
      </w:r>
    </w:p>
    <w:p w14:paraId="2EF52A0D" w14:textId="695E6872" w:rsidR="00106B27" w:rsidRDefault="00106B27" w:rsidP="00153661">
      <w:pPr>
        <w:spacing w:after="120" w:line="260" w:lineRule="atLeast"/>
        <w:rPr>
          <w:rFonts w:ascii="Arial Narrow" w:hAnsi="Arial Narrow" w:cs="Arial"/>
          <w:b/>
          <w:bCs/>
          <w:color w:val="000000" w:themeColor="text1"/>
          <w:sz w:val="21"/>
          <w:szCs w:val="21"/>
        </w:rPr>
      </w:pPr>
      <w:r w:rsidRPr="00106B27">
        <w:rPr>
          <w:rFonts w:ascii="Arial Narrow" w:hAnsi="Arial Narrow" w:cs="Arial"/>
          <w:b/>
          <w:bCs/>
          <w:color w:val="000000" w:themeColor="text1"/>
          <w:sz w:val="21"/>
          <w:szCs w:val="21"/>
        </w:rPr>
        <w:t>Geschäftsjahr 202</w:t>
      </w:r>
      <w:r>
        <w:rPr>
          <w:rFonts w:ascii="Arial Narrow" w:hAnsi="Arial Narrow" w:cs="Arial"/>
          <w:b/>
          <w:bCs/>
          <w:color w:val="000000" w:themeColor="text1"/>
          <w:sz w:val="21"/>
          <w:szCs w:val="21"/>
        </w:rPr>
        <w:t>1</w:t>
      </w:r>
      <w:r w:rsidRPr="00106B27">
        <w:rPr>
          <w:rFonts w:ascii="Arial Narrow" w:hAnsi="Arial Narrow" w:cs="Arial"/>
          <w:b/>
          <w:bCs/>
          <w:color w:val="000000" w:themeColor="text1"/>
          <w:sz w:val="21"/>
          <w:szCs w:val="21"/>
        </w:rPr>
        <w:t>/2</w:t>
      </w:r>
      <w:r w:rsidR="00A20EF4">
        <w:rPr>
          <w:rFonts w:ascii="Arial Narrow" w:hAnsi="Arial Narrow" w:cs="Arial"/>
          <w:b/>
          <w:bCs/>
          <w:color w:val="000000" w:themeColor="text1"/>
          <w:sz w:val="21"/>
          <w:szCs w:val="21"/>
        </w:rPr>
        <w:t>2</w:t>
      </w:r>
    </w:p>
    <w:p w14:paraId="4E79F9D8" w14:textId="0C13AD08" w:rsidR="00A20EF4" w:rsidRDefault="00A20EF4" w:rsidP="00153661">
      <w:pPr>
        <w:spacing w:after="120" w:line="260" w:lineRule="atLeast"/>
        <w:rPr>
          <w:rFonts w:ascii="Arial Narrow" w:hAnsi="Arial Narrow" w:cs="Arial"/>
          <w:color w:val="000000" w:themeColor="text1"/>
          <w:sz w:val="21"/>
          <w:szCs w:val="21"/>
        </w:rPr>
      </w:pPr>
      <w:r>
        <w:rPr>
          <w:rFonts w:ascii="Arial Narrow" w:hAnsi="Arial Narrow" w:cs="Arial"/>
          <w:b/>
          <w:bCs/>
          <w:color w:val="000000" w:themeColor="text1"/>
          <w:sz w:val="21"/>
          <w:szCs w:val="21"/>
        </w:rPr>
        <w:t>Zahlen &amp; Fazit</w:t>
      </w:r>
      <w:r w:rsidR="006C4B52">
        <w:rPr>
          <w:rFonts w:ascii="Arial Narrow" w:hAnsi="Arial Narrow" w:cs="Arial"/>
          <w:b/>
          <w:bCs/>
          <w:color w:val="000000" w:themeColor="text1"/>
          <w:sz w:val="21"/>
          <w:szCs w:val="21"/>
        </w:rPr>
        <w:t xml:space="preserve">: </w:t>
      </w:r>
      <w:r w:rsidR="00A80ED5">
        <w:rPr>
          <w:rFonts w:ascii="Arial Narrow" w:hAnsi="Arial Narrow" w:cs="Arial"/>
          <w:color w:val="000000" w:themeColor="text1"/>
          <w:sz w:val="21"/>
          <w:szCs w:val="21"/>
        </w:rPr>
        <w:t xml:space="preserve">Im Geschäftsjahr 2021/22 mit Bilanzstichtag 30.09.2022 hat die Gletscherbahnen Kaprun Aktiengesellschaft </w:t>
      </w:r>
      <w:r w:rsidR="009137B8">
        <w:rPr>
          <w:rFonts w:ascii="Arial Narrow" w:hAnsi="Arial Narrow" w:cs="Arial"/>
          <w:color w:val="000000" w:themeColor="text1"/>
          <w:sz w:val="21"/>
          <w:szCs w:val="21"/>
        </w:rPr>
        <w:t>Umsatzerlös</w:t>
      </w:r>
      <w:r w:rsidR="002C411F">
        <w:rPr>
          <w:rFonts w:ascii="Arial Narrow" w:hAnsi="Arial Narrow" w:cs="Arial"/>
          <w:color w:val="000000" w:themeColor="text1"/>
          <w:sz w:val="21"/>
          <w:szCs w:val="21"/>
        </w:rPr>
        <w:t>e</w:t>
      </w:r>
      <w:r w:rsidR="009137B8">
        <w:rPr>
          <w:rFonts w:ascii="Arial Narrow" w:hAnsi="Arial Narrow" w:cs="Arial"/>
          <w:color w:val="000000" w:themeColor="text1"/>
          <w:sz w:val="21"/>
          <w:szCs w:val="21"/>
        </w:rPr>
        <w:t xml:space="preserve"> von</w:t>
      </w:r>
      <w:r w:rsidR="00A80ED5">
        <w:rPr>
          <w:rFonts w:ascii="Arial Narrow" w:hAnsi="Arial Narrow" w:cs="Arial"/>
          <w:color w:val="000000" w:themeColor="text1"/>
          <w:sz w:val="21"/>
          <w:szCs w:val="21"/>
        </w:rPr>
        <w:t xml:space="preserve"> 46</w:t>
      </w:r>
      <w:r w:rsidR="000069A4">
        <w:rPr>
          <w:rFonts w:ascii="Arial Narrow" w:hAnsi="Arial Narrow" w:cs="Arial"/>
          <w:color w:val="000000" w:themeColor="text1"/>
          <w:sz w:val="21"/>
          <w:szCs w:val="21"/>
        </w:rPr>
        <w:t>,6 Millionen</w:t>
      </w:r>
      <w:r w:rsidR="00A80ED5">
        <w:rPr>
          <w:rFonts w:ascii="Arial Narrow" w:hAnsi="Arial Narrow" w:cs="Arial"/>
          <w:color w:val="000000" w:themeColor="text1"/>
          <w:sz w:val="21"/>
          <w:szCs w:val="21"/>
        </w:rPr>
        <w:t xml:space="preserve"> Euro </w:t>
      </w:r>
      <w:r w:rsidR="00287CF7">
        <w:rPr>
          <w:rFonts w:ascii="Arial Narrow" w:hAnsi="Arial Narrow" w:cs="Arial"/>
          <w:color w:val="000000" w:themeColor="text1"/>
          <w:sz w:val="21"/>
          <w:szCs w:val="21"/>
        </w:rPr>
        <w:t>erwirtschaftet</w:t>
      </w:r>
      <w:r w:rsidR="0046658B">
        <w:rPr>
          <w:rFonts w:ascii="Arial Narrow" w:hAnsi="Arial Narrow" w:cs="Arial"/>
          <w:color w:val="000000" w:themeColor="text1"/>
          <w:sz w:val="21"/>
          <w:szCs w:val="21"/>
        </w:rPr>
        <w:t xml:space="preserve"> und damit einen Jahresüberschuss von 4,8 Millionen</w:t>
      </w:r>
      <w:r w:rsidR="002C411F">
        <w:rPr>
          <w:rFonts w:ascii="Arial Narrow" w:hAnsi="Arial Narrow" w:cs="Arial"/>
          <w:color w:val="000000" w:themeColor="text1"/>
          <w:sz w:val="21"/>
          <w:szCs w:val="21"/>
        </w:rPr>
        <w:t xml:space="preserve"> erzielt</w:t>
      </w:r>
      <w:r w:rsidR="0046658B">
        <w:rPr>
          <w:rFonts w:ascii="Arial Narrow" w:hAnsi="Arial Narrow" w:cs="Arial"/>
          <w:color w:val="000000" w:themeColor="text1"/>
          <w:sz w:val="21"/>
          <w:szCs w:val="21"/>
        </w:rPr>
        <w:t xml:space="preserve">. </w:t>
      </w:r>
      <w:r w:rsidR="00EA2012">
        <w:rPr>
          <w:rFonts w:ascii="Arial Narrow" w:hAnsi="Arial Narrow" w:cs="Arial"/>
          <w:color w:val="000000" w:themeColor="text1"/>
          <w:sz w:val="21"/>
          <w:szCs w:val="21"/>
        </w:rPr>
        <w:t xml:space="preserve">Der Vergleich zum letzten </w:t>
      </w:r>
      <w:r w:rsidR="00792CDB">
        <w:rPr>
          <w:rFonts w:ascii="Arial Narrow" w:hAnsi="Arial Narrow" w:cs="Arial"/>
          <w:color w:val="000000" w:themeColor="text1"/>
          <w:sz w:val="21"/>
          <w:szCs w:val="21"/>
        </w:rPr>
        <w:t xml:space="preserve">von </w:t>
      </w:r>
      <w:r w:rsidR="00EA2012">
        <w:rPr>
          <w:rFonts w:ascii="Arial Narrow" w:hAnsi="Arial Narrow" w:cs="Arial"/>
          <w:color w:val="000000" w:themeColor="text1"/>
          <w:sz w:val="21"/>
          <w:szCs w:val="21"/>
        </w:rPr>
        <w:t xml:space="preserve">Corona unbeeinträchtigten Geschäftsjahr 2018/19 zeigt eine Umsatzsteigerung von </w:t>
      </w:r>
      <w:r w:rsidR="0057040B">
        <w:rPr>
          <w:rFonts w:ascii="Arial Narrow" w:hAnsi="Arial Narrow" w:cs="Arial"/>
          <w:color w:val="000000" w:themeColor="text1"/>
          <w:sz w:val="21"/>
          <w:szCs w:val="21"/>
        </w:rPr>
        <w:t>1,8</w:t>
      </w:r>
      <w:r w:rsidR="00EA2012">
        <w:rPr>
          <w:rFonts w:ascii="Arial Narrow" w:hAnsi="Arial Narrow" w:cs="Arial"/>
          <w:color w:val="000000" w:themeColor="text1"/>
          <w:sz w:val="21"/>
          <w:szCs w:val="21"/>
        </w:rPr>
        <w:t xml:space="preserve"> Prozent.</w:t>
      </w:r>
      <w:r w:rsidR="00792CDB">
        <w:rPr>
          <w:rFonts w:ascii="Arial Narrow" w:hAnsi="Arial Narrow" w:cs="Arial"/>
          <w:color w:val="000000" w:themeColor="text1"/>
          <w:sz w:val="21"/>
          <w:szCs w:val="21"/>
        </w:rPr>
        <w:t xml:space="preserve"> Von Oktober 2021 bis September 2022 besuchten trotz teils schwieriger Rahmenbedingungen 1.045.640 Gäste</w:t>
      </w:r>
      <w:r w:rsidR="00792CDB" w:rsidRPr="00792CDB">
        <w:rPr>
          <w:rFonts w:ascii="Arial Narrow" w:hAnsi="Arial Narrow" w:cs="Arial"/>
          <w:color w:val="000000" w:themeColor="text1"/>
          <w:sz w:val="21"/>
          <w:szCs w:val="21"/>
        </w:rPr>
        <w:t xml:space="preserve"> </w:t>
      </w:r>
      <w:r w:rsidR="00792CDB">
        <w:rPr>
          <w:rFonts w:ascii="Arial Narrow" w:hAnsi="Arial Narrow" w:cs="Arial"/>
          <w:color w:val="000000" w:themeColor="text1"/>
          <w:sz w:val="21"/>
          <w:szCs w:val="21"/>
        </w:rPr>
        <w:t>das Kitzsteinhorn und den Maiskogel. D</w:t>
      </w:r>
      <w:r w:rsidR="00120BD9">
        <w:rPr>
          <w:rFonts w:ascii="Arial Narrow" w:hAnsi="Arial Narrow" w:cs="Arial"/>
          <w:color w:val="000000" w:themeColor="text1"/>
          <w:sz w:val="21"/>
          <w:szCs w:val="21"/>
        </w:rPr>
        <w:t>er</w:t>
      </w:r>
      <w:r w:rsidR="00287CF7">
        <w:rPr>
          <w:rFonts w:ascii="Arial Narrow" w:hAnsi="Arial Narrow" w:cs="Arial"/>
          <w:color w:val="000000" w:themeColor="text1"/>
          <w:sz w:val="21"/>
          <w:szCs w:val="21"/>
        </w:rPr>
        <w:t xml:space="preserve"> Anteil an Berg&amp;Natur-Erlebnis-Gästen im Verhältnis zu Schneesportler:innen</w:t>
      </w:r>
      <w:r w:rsidR="00120BD9">
        <w:rPr>
          <w:rFonts w:ascii="Arial Narrow" w:hAnsi="Arial Narrow" w:cs="Arial"/>
          <w:color w:val="000000" w:themeColor="text1"/>
          <w:sz w:val="21"/>
          <w:szCs w:val="21"/>
        </w:rPr>
        <w:t xml:space="preserve"> </w:t>
      </w:r>
      <w:r w:rsidR="00792CDB">
        <w:rPr>
          <w:rFonts w:ascii="Arial Narrow" w:hAnsi="Arial Narrow" w:cs="Arial"/>
          <w:color w:val="000000" w:themeColor="text1"/>
          <w:sz w:val="21"/>
          <w:szCs w:val="21"/>
        </w:rPr>
        <w:t>ist weiter gestiegen</w:t>
      </w:r>
      <w:r w:rsidR="000069A4">
        <w:rPr>
          <w:rFonts w:ascii="Arial Narrow" w:hAnsi="Arial Narrow" w:cs="Arial"/>
          <w:color w:val="000000" w:themeColor="text1"/>
          <w:sz w:val="21"/>
          <w:szCs w:val="21"/>
        </w:rPr>
        <w:t xml:space="preserve"> –</w:t>
      </w:r>
      <w:r w:rsidR="00287CF7">
        <w:rPr>
          <w:rFonts w:ascii="Arial Narrow" w:hAnsi="Arial Narrow" w:cs="Arial"/>
          <w:color w:val="000000" w:themeColor="text1"/>
          <w:sz w:val="21"/>
          <w:szCs w:val="21"/>
        </w:rPr>
        <w:t xml:space="preserve"> </w:t>
      </w:r>
      <w:r w:rsidR="00120BD9">
        <w:rPr>
          <w:rFonts w:ascii="Arial Narrow" w:hAnsi="Arial Narrow" w:cs="Arial"/>
          <w:color w:val="000000" w:themeColor="text1"/>
          <w:sz w:val="21"/>
          <w:szCs w:val="21"/>
        </w:rPr>
        <w:t xml:space="preserve">von </w:t>
      </w:r>
      <w:r w:rsidR="00792CDB">
        <w:rPr>
          <w:rFonts w:ascii="Arial Narrow" w:hAnsi="Arial Narrow" w:cs="Arial"/>
          <w:color w:val="000000" w:themeColor="text1"/>
          <w:sz w:val="21"/>
          <w:szCs w:val="21"/>
        </w:rPr>
        <w:t>26</w:t>
      </w:r>
      <w:r w:rsidR="00120BD9">
        <w:rPr>
          <w:rFonts w:ascii="Arial Narrow" w:hAnsi="Arial Narrow" w:cs="Arial"/>
          <w:color w:val="000000" w:themeColor="text1"/>
          <w:sz w:val="21"/>
          <w:szCs w:val="21"/>
        </w:rPr>
        <w:t xml:space="preserve"> zu </w:t>
      </w:r>
      <w:r w:rsidR="00792CDB">
        <w:rPr>
          <w:rFonts w:ascii="Arial Narrow" w:hAnsi="Arial Narrow" w:cs="Arial"/>
          <w:color w:val="000000" w:themeColor="text1"/>
          <w:sz w:val="21"/>
          <w:szCs w:val="21"/>
        </w:rPr>
        <w:t>74</w:t>
      </w:r>
      <w:r w:rsidR="00120BD9">
        <w:rPr>
          <w:rFonts w:ascii="Arial Narrow" w:hAnsi="Arial Narrow" w:cs="Arial"/>
          <w:color w:val="000000" w:themeColor="text1"/>
          <w:sz w:val="21"/>
          <w:szCs w:val="21"/>
        </w:rPr>
        <w:t xml:space="preserve"> Prozent im Geschäftsjahr 2018/19 auf </w:t>
      </w:r>
      <w:r w:rsidR="00792CDB">
        <w:rPr>
          <w:rFonts w:ascii="Arial Narrow" w:hAnsi="Arial Narrow" w:cs="Arial"/>
          <w:color w:val="000000" w:themeColor="text1"/>
          <w:sz w:val="21"/>
          <w:szCs w:val="21"/>
        </w:rPr>
        <w:t>30</w:t>
      </w:r>
      <w:r w:rsidR="00120BD9">
        <w:rPr>
          <w:rFonts w:ascii="Arial Narrow" w:hAnsi="Arial Narrow" w:cs="Arial"/>
          <w:color w:val="000000" w:themeColor="text1"/>
          <w:sz w:val="21"/>
          <w:szCs w:val="21"/>
        </w:rPr>
        <w:t xml:space="preserve"> zu </w:t>
      </w:r>
      <w:r w:rsidR="00792CDB">
        <w:rPr>
          <w:rFonts w:ascii="Arial Narrow" w:hAnsi="Arial Narrow" w:cs="Arial"/>
          <w:color w:val="000000" w:themeColor="text1"/>
          <w:sz w:val="21"/>
          <w:szCs w:val="21"/>
        </w:rPr>
        <w:t>70</w:t>
      </w:r>
      <w:r w:rsidR="00120BD9">
        <w:rPr>
          <w:rFonts w:ascii="Arial Narrow" w:hAnsi="Arial Narrow" w:cs="Arial"/>
          <w:color w:val="000000" w:themeColor="text1"/>
          <w:sz w:val="21"/>
          <w:szCs w:val="21"/>
        </w:rPr>
        <w:t xml:space="preserve"> Prozent im Geschäftsjahr 2021/22.</w:t>
      </w:r>
      <w:r w:rsidR="00D76800">
        <w:rPr>
          <w:rFonts w:ascii="Arial Narrow" w:hAnsi="Arial Narrow" w:cs="Arial"/>
          <w:color w:val="000000" w:themeColor="text1"/>
          <w:sz w:val="21"/>
          <w:szCs w:val="21"/>
        </w:rPr>
        <w:t xml:space="preserve"> </w:t>
      </w:r>
      <w:r w:rsidR="005C09E3">
        <w:rPr>
          <w:rFonts w:ascii="Arial Narrow" w:hAnsi="Arial Narrow" w:cs="Arial"/>
          <w:color w:val="000000" w:themeColor="text1"/>
          <w:sz w:val="21"/>
          <w:szCs w:val="21"/>
        </w:rPr>
        <w:t>Diese Zunahme</w:t>
      </w:r>
      <w:r w:rsidR="00D76800">
        <w:rPr>
          <w:rFonts w:ascii="Arial Narrow" w:hAnsi="Arial Narrow" w:cs="Arial"/>
          <w:color w:val="000000" w:themeColor="text1"/>
          <w:sz w:val="21"/>
          <w:szCs w:val="21"/>
        </w:rPr>
        <w:t xml:space="preserve"> </w:t>
      </w:r>
      <w:r w:rsidR="00792CDB">
        <w:rPr>
          <w:rFonts w:ascii="Arial Narrow" w:hAnsi="Arial Narrow" w:cs="Arial"/>
          <w:color w:val="000000" w:themeColor="text1"/>
          <w:sz w:val="21"/>
          <w:szCs w:val="21"/>
        </w:rPr>
        <w:t>ergibt</w:t>
      </w:r>
      <w:r w:rsidR="00D76800">
        <w:rPr>
          <w:rFonts w:ascii="Arial Narrow" w:hAnsi="Arial Narrow" w:cs="Arial"/>
          <w:color w:val="000000" w:themeColor="text1"/>
          <w:sz w:val="21"/>
          <w:szCs w:val="21"/>
        </w:rPr>
        <w:t xml:space="preserve"> sich </w:t>
      </w:r>
      <w:r w:rsidR="00F00E9C">
        <w:rPr>
          <w:rFonts w:ascii="Arial Narrow" w:hAnsi="Arial Narrow" w:cs="Arial"/>
          <w:color w:val="000000" w:themeColor="text1"/>
          <w:sz w:val="21"/>
          <w:szCs w:val="21"/>
        </w:rPr>
        <w:t>aus</w:t>
      </w:r>
      <w:r w:rsidR="00D76800">
        <w:rPr>
          <w:rFonts w:ascii="Arial Narrow" w:hAnsi="Arial Narrow" w:cs="Arial"/>
          <w:color w:val="000000" w:themeColor="text1"/>
          <w:sz w:val="21"/>
          <w:szCs w:val="21"/>
        </w:rPr>
        <w:t xml:space="preserve"> </w:t>
      </w:r>
      <w:r w:rsidR="002616A3">
        <w:rPr>
          <w:rFonts w:ascii="Arial Narrow" w:hAnsi="Arial Narrow" w:cs="Arial"/>
          <w:color w:val="000000" w:themeColor="text1"/>
          <w:sz w:val="21"/>
          <w:szCs w:val="21"/>
        </w:rPr>
        <w:t>eine</w:t>
      </w:r>
      <w:r w:rsidR="00F00E9C">
        <w:rPr>
          <w:rFonts w:ascii="Arial Narrow" w:hAnsi="Arial Narrow" w:cs="Arial"/>
          <w:color w:val="000000" w:themeColor="text1"/>
          <w:sz w:val="21"/>
          <w:szCs w:val="21"/>
        </w:rPr>
        <w:t>r</w:t>
      </w:r>
      <w:r w:rsidR="002616A3">
        <w:rPr>
          <w:rFonts w:ascii="Arial Narrow" w:hAnsi="Arial Narrow" w:cs="Arial"/>
          <w:color w:val="000000" w:themeColor="text1"/>
          <w:sz w:val="21"/>
          <w:szCs w:val="21"/>
        </w:rPr>
        <w:t xml:space="preserve"> steigende</w:t>
      </w:r>
      <w:r w:rsidR="00F00E9C">
        <w:rPr>
          <w:rFonts w:ascii="Arial Narrow" w:hAnsi="Arial Narrow" w:cs="Arial"/>
          <w:color w:val="000000" w:themeColor="text1"/>
          <w:sz w:val="21"/>
          <w:szCs w:val="21"/>
        </w:rPr>
        <w:t>n</w:t>
      </w:r>
      <w:r w:rsidR="002616A3">
        <w:rPr>
          <w:rFonts w:ascii="Arial Narrow" w:hAnsi="Arial Narrow" w:cs="Arial"/>
          <w:color w:val="000000" w:themeColor="text1"/>
          <w:sz w:val="21"/>
          <w:szCs w:val="21"/>
        </w:rPr>
        <w:t xml:space="preserve"> </w:t>
      </w:r>
      <w:r w:rsidR="008F576D">
        <w:rPr>
          <w:rFonts w:ascii="Arial Narrow" w:hAnsi="Arial Narrow" w:cs="Arial"/>
          <w:color w:val="000000" w:themeColor="text1"/>
          <w:sz w:val="21"/>
          <w:szCs w:val="21"/>
        </w:rPr>
        <w:t>Z</w:t>
      </w:r>
      <w:r w:rsidR="002616A3">
        <w:rPr>
          <w:rFonts w:ascii="Arial Narrow" w:hAnsi="Arial Narrow" w:cs="Arial"/>
          <w:color w:val="000000" w:themeColor="text1"/>
          <w:sz w:val="21"/>
          <w:szCs w:val="21"/>
        </w:rPr>
        <w:t xml:space="preserve">ahl </w:t>
      </w:r>
      <w:r w:rsidR="008F576D">
        <w:rPr>
          <w:rFonts w:ascii="Arial Narrow" w:hAnsi="Arial Narrow" w:cs="Arial"/>
          <w:color w:val="000000" w:themeColor="text1"/>
          <w:sz w:val="21"/>
          <w:szCs w:val="21"/>
        </w:rPr>
        <w:t xml:space="preserve">an Ausflugsgästen auch in den Wintermonaten sowie </w:t>
      </w:r>
      <w:r w:rsidR="002616A3">
        <w:rPr>
          <w:rFonts w:ascii="Arial Narrow" w:hAnsi="Arial Narrow" w:cs="Arial"/>
          <w:color w:val="000000" w:themeColor="text1"/>
          <w:sz w:val="21"/>
          <w:szCs w:val="21"/>
        </w:rPr>
        <w:t xml:space="preserve">Mountainbiker:innen </w:t>
      </w:r>
      <w:r w:rsidR="008F576D">
        <w:rPr>
          <w:rFonts w:ascii="Arial Narrow" w:hAnsi="Arial Narrow" w:cs="Arial"/>
          <w:color w:val="000000" w:themeColor="text1"/>
          <w:sz w:val="21"/>
          <w:szCs w:val="21"/>
        </w:rPr>
        <w:t>und</w:t>
      </w:r>
      <w:r w:rsidR="002616A3">
        <w:rPr>
          <w:rFonts w:ascii="Arial Narrow" w:hAnsi="Arial Narrow" w:cs="Arial"/>
          <w:color w:val="000000" w:themeColor="text1"/>
          <w:sz w:val="21"/>
          <w:szCs w:val="21"/>
        </w:rPr>
        <w:t xml:space="preserve"> internationalen Gästen in den Sommermonaten.</w:t>
      </w:r>
      <w:r w:rsidR="005E03EF">
        <w:rPr>
          <w:rFonts w:ascii="Arial Narrow" w:hAnsi="Arial Narrow" w:cs="Arial"/>
          <w:color w:val="000000" w:themeColor="text1"/>
          <w:sz w:val="21"/>
          <w:szCs w:val="21"/>
        </w:rPr>
        <w:t xml:space="preserve"> Während COVID-19-bedingte Einschränkungen</w:t>
      </w:r>
      <w:r w:rsidR="008F576D">
        <w:rPr>
          <w:rFonts w:ascii="Arial Narrow" w:hAnsi="Arial Narrow" w:cs="Arial"/>
          <w:color w:val="000000" w:themeColor="text1"/>
          <w:sz w:val="21"/>
          <w:szCs w:val="21"/>
        </w:rPr>
        <w:t xml:space="preserve"> Anfang 2022</w:t>
      </w:r>
      <w:r w:rsidR="005E03EF">
        <w:rPr>
          <w:rFonts w:ascii="Arial Narrow" w:hAnsi="Arial Narrow" w:cs="Arial"/>
          <w:color w:val="000000" w:themeColor="text1"/>
          <w:sz w:val="21"/>
          <w:szCs w:val="21"/>
        </w:rPr>
        <w:t xml:space="preserve"> überwunden scheinen, beschäftigen neue Unsicherheiten wie der Ukraine-Krieg, </w:t>
      </w:r>
      <w:r w:rsidR="00704228">
        <w:rPr>
          <w:rFonts w:ascii="Arial Narrow" w:hAnsi="Arial Narrow" w:cs="Arial"/>
          <w:color w:val="000000" w:themeColor="text1"/>
          <w:sz w:val="21"/>
          <w:szCs w:val="21"/>
        </w:rPr>
        <w:t xml:space="preserve">extreme </w:t>
      </w:r>
      <w:r w:rsidR="005E03EF">
        <w:rPr>
          <w:rFonts w:ascii="Arial Narrow" w:hAnsi="Arial Narrow" w:cs="Arial"/>
          <w:color w:val="000000" w:themeColor="text1"/>
          <w:sz w:val="21"/>
          <w:szCs w:val="21"/>
        </w:rPr>
        <w:t>Inflation und Energiekrise</w:t>
      </w:r>
      <w:r w:rsidR="00B919DD">
        <w:rPr>
          <w:rFonts w:ascii="Arial Narrow" w:hAnsi="Arial Narrow" w:cs="Arial"/>
          <w:color w:val="000000" w:themeColor="text1"/>
          <w:sz w:val="21"/>
          <w:szCs w:val="21"/>
        </w:rPr>
        <w:t xml:space="preserve"> </w:t>
      </w:r>
      <w:r w:rsidR="008F51CF">
        <w:rPr>
          <w:rFonts w:ascii="Arial Narrow" w:hAnsi="Arial Narrow" w:cs="Arial"/>
          <w:color w:val="000000" w:themeColor="text1"/>
          <w:sz w:val="21"/>
          <w:szCs w:val="21"/>
        </w:rPr>
        <w:t>Unternehmen wie Privatpersonen gleichermaßen</w:t>
      </w:r>
      <w:r w:rsidR="005E03EF">
        <w:rPr>
          <w:rFonts w:ascii="Arial Narrow" w:hAnsi="Arial Narrow" w:cs="Arial"/>
          <w:color w:val="000000" w:themeColor="text1"/>
          <w:sz w:val="21"/>
          <w:szCs w:val="21"/>
        </w:rPr>
        <w:t xml:space="preserve">. </w:t>
      </w:r>
      <w:r w:rsidR="00D10767">
        <w:rPr>
          <w:rFonts w:ascii="Arial Narrow" w:hAnsi="Arial Narrow" w:cs="Arial"/>
          <w:color w:val="000000" w:themeColor="text1"/>
          <w:sz w:val="21"/>
          <w:szCs w:val="21"/>
        </w:rPr>
        <w:t xml:space="preserve">Ob mit oder ohne Sportgerät – </w:t>
      </w:r>
      <w:r w:rsidR="008F51CF">
        <w:rPr>
          <w:rFonts w:ascii="Arial Narrow" w:hAnsi="Arial Narrow" w:cs="Arial"/>
          <w:color w:val="000000" w:themeColor="text1"/>
          <w:sz w:val="21"/>
          <w:szCs w:val="21"/>
        </w:rPr>
        <w:t>die Menschen</w:t>
      </w:r>
      <w:r w:rsidR="005E03EF">
        <w:rPr>
          <w:rFonts w:ascii="Arial Narrow" w:hAnsi="Arial Narrow" w:cs="Arial"/>
          <w:color w:val="000000" w:themeColor="text1"/>
          <w:sz w:val="21"/>
          <w:szCs w:val="21"/>
        </w:rPr>
        <w:t xml:space="preserve"> scheinen sich nach Auszeit und Regeneration in der Natur zu sehnen</w:t>
      </w:r>
      <w:r w:rsidR="00D10767">
        <w:rPr>
          <w:rFonts w:ascii="Arial Narrow" w:hAnsi="Arial Narrow" w:cs="Arial"/>
          <w:color w:val="000000" w:themeColor="text1"/>
          <w:sz w:val="21"/>
          <w:szCs w:val="21"/>
        </w:rPr>
        <w:t xml:space="preserve">. Das spiegeln die </w:t>
      </w:r>
      <w:r w:rsidR="00792CDB">
        <w:rPr>
          <w:rFonts w:ascii="Arial Narrow" w:hAnsi="Arial Narrow" w:cs="Arial"/>
          <w:color w:val="000000" w:themeColor="text1"/>
          <w:sz w:val="21"/>
          <w:szCs w:val="21"/>
        </w:rPr>
        <w:t xml:space="preserve">positiven </w:t>
      </w:r>
      <w:r w:rsidR="00D10767">
        <w:rPr>
          <w:rFonts w:ascii="Arial Narrow" w:hAnsi="Arial Narrow" w:cs="Arial"/>
          <w:color w:val="000000" w:themeColor="text1"/>
          <w:sz w:val="21"/>
          <w:szCs w:val="21"/>
        </w:rPr>
        <w:t>Zahlen aus dem Wirtschaftsjahr 2021/22 wider.</w:t>
      </w:r>
    </w:p>
    <w:p w14:paraId="15283B63" w14:textId="2C4B068A" w:rsidR="00E47104" w:rsidRDefault="008E3F2F" w:rsidP="00153661">
      <w:pPr>
        <w:spacing w:line="260" w:lineRule="atLeast"/>
        <w:rPr>
          <w:rFonts w:ascii="Arial Narrow" w:hAnsi="Arial Narrow" w:cs="Arial"/>
          <w:color w:val="000000" w:themeColor="text1"/>
          <w:sz w:val="21"/>
          <w:szCs w:val="21"/>
          <w:lang w:val="de-AT"/>
        </w:rPr>
      </w:pPr>
      <w:r w:rsidRPr="00A80ED5">
        <w:rPr>
          <w:rFonts w:ascii="Arial Narrow" w:hAnsi="Arial Narrow" w:cs="Arial"/>
          <w:b/>
          <w:bCs/>
          <w:color w:val="000000" w:themeColor="text1"/>
          <w:sz w:val="21"/>
          <w:szCs w:val="21"/>
          <w:lang w:val="de-AT"/>
        </w:rPr>
        <w:t>Nachhaltigkeit</w:t>
      </w:r>
      <w:r w:rsidR="006C4B52">
        <w:rPr>
          <w:rFonts w:ascii="Arial Narrow" w:hAnsi="Arial Narrow" w:cs="Arial"/>
          <w:b/>
          <w:bCs/>
          <w:color w:val="000000" w:themeColor="text1"/>
          <w:sz w:val="21"/>
          <w:szCs w:val="21"/>
          <w:lang w:val="de-AT"/>
        </w:rPr>
        <w:t xml:space="preserve">: </w:t>
      </w:r>
      <w:r w:rsidR="00E47104">
        <w:rPr>
          <w:rFonts w:ascii="Arial Narrow" w:hAnsi="Arial Narrow" w:cs="Arial"/>
          <w:color w:val="000000" w:themeColor="text1"/>
          <w:sz w:val="21"/>
          <w:szCs w:val="21"/>
          <w:lang w:val="de-AT"/>
        </w:rPr>
        <w:t>Im Geschäftsjahr 2021/22</w:t>
      </w:r>
    </w:p>
    <w:p w14:paraId="00D931CB" w14:textId="76C9011F" w:rsidR="00E47104" w:rsidRDefault="008E7D63" w:rsidP="00153661">
      <w:pPr>
        <w:pStyle w:val="Listenabsatz"/>
        <w:numPr>
          <w:ilvl w:val="0"/>
          <w:numId w:val="33"/>
        </w:numPr>
        <w:spacing w:after="120" w:line="260" w:lineRule="atLeast"/>
        <w:ind w:left="170" w:hanging="170"/>
        <w:rPr>
          <w:rFonts w:ascii="Arial Narrow" w:hAnsi="Arial Narrow" w:cs="Arial"/>
          <w:color w:val="000000" w:themeColor="text1"/>
          <w:sz w:val="21"/>
          <w:szCs w:val="21"/>
          <w:lang w:val="de-AT"/>
        </w:rPr>
      </w:pPr>
      <w:r w:rsidRPr="00C55F35">
        <w:rPr>
          <w:rFonts w:ascii="Arial Narrow" w:hAnsi="Arial Narrow" w:cs="Arial"/>
          <w:color w:val="000000" w:themeColor="text1"/>
          <w:sz w:val="21"/>
          <w:szCs w:val="21"/>
          <w:lang w:val="de-AT"/>
        </w:rPr>
        <w:t xml:space="preserve">erweitert </w:t>
      </w:r>
      <w:r w:rsidR="009E5A33">
        <w:rPr>
          <w:rFonts w:ascii="Arial Narrow" w:hAnsi="Arial Narrow" w:cs="Arial"/>
          <w:color w:val="000000" w:themeColor="text1"/>
          <w:sz w:val="21"/>
          <w:szCs w:val="21"/>
          <w:lang w:val="de-AT"/>
        </w:rPr>
        <w:t>die Gletscherbahnen Kaprun Aktiengesellschaft</w:t>
      </w:r>
      <w:r w:rsidRPr="00C55F35">
        <w:rPr>
          <w:rFonts w:ascii="Arial Narrow" w:hAnsi="Arial Narrow" w:cs="Arial"/>
          <w:color w:val="000000" w:themeColor="text1"/>
          <w:sz w:val="21"/>
          <w:szCs w:val="21"/>
          <w:lang w:val="de-AT"/>
        </w:rPr>
        <w:t xml:space="preserve"> das firmeneigene Kleinkraftwerk Grubbach um eine dritte Pumpturbine und erhöht damit die Eigenenergieerzeugung aus Wasserkraft auf 1,3 Millionen kWh im Jahr</w:t>
      </w:r>
      <w:r w:rsidR="008F444A" w:rsidRPr="00C55F35">
        <w:rPr>
          <w:rFonts w:ascii="Arial Narrow" w:hAnsi="Arial Narrow" w:cs="Arial"/>
          <w:color w:val="000000" w:themeColor="text1"/>
          <w:sz w:val="21"/>
          <w:szCs w:val="21"/>
          <w:lang w:val="de-AT"/>
        </w:rPr>
        <w:t>.</w:t>
      </w:r>
    </w:p>
    <w:p w14:paraId="06F1AAF3" w14:textId="0E3AB54D" w:rsidR="00496CEB" w:rsidRPr="0090744F" w:rsidRDefault="008E7D63" w:rsidP="00153661">
      <w:pPr>
        <w:pStyle w:val="Listenabsatz"/>
        <w:numPr>
          <w:ilvl w:val="0"/>
          <w:numId w:val="33"/>
        </w:numPr>
        <w:spacing w:after="120" w:line="260" w:lineRule="atLeast"/>
        <w:ind w:left="170" w:hanging="170"/>
        <w:rPr>
          <w:rFonts w:ascii="Arial Narrow" w:hAnsi="Arial Narrow" w:cs="Arial"/>
          <w:color w:val="000000" w:themeColor="text1"/>
          <w:sz w:val="21"/>
          <w:szCs w:val="21"/>
          <w:lang w:val="de-AT"/>
        </w:rPr>
      </w:pPr>
      <w:r w:rsidRPr="005C3420">
        <w:rPr>
          <w:rFonts w:ascii="Arial Narrow" w:hAnsi="Arial Narrow" w:cs="Arial"/>
          <w:color w:val="000000" w:themeColor="text1"/>
          <w:sz w:val="21"/>
          <w:szCs w:val="21"/>
          <w:lang w:val="de-AT"/>
        </w:rPr>
        <w:t xml:space="preserve">baut das Unternehmen den eigenen Besucherparkplatz an der MK Maiskogelbahn aus und installiert zehn E-Ladestationen, mit der bedarfsweisen Erweiterungsmöglichkeit auf 22. </w:t>
      </w:r>
      <w:r w:rsidRPr="000069A4">
        <w:rPr>
          <w:rFonts w:ascii="Arial Narrow" w:hAnsi="Arial Narrow" w:cs="Arial"/>
          <w:color w:val="000000" w:themeColor="text1"/>
          <w:sz w:val="21"/>
          <w:szCs w:val="21"/>
          <w:lang w:val="de-AT"/>
        </w:rPr>
        <w:t xml:space="preserve">Mit dieser Initiative lassen sich während der Betriebszeiten der 3K K-onnection (Verbindungsbahn Maiskogel </w:t>
      </w:r>
      <w:r w:rsidR="00961F6F" w:rsidRPr="000069A4">
        <w:rPr>
          <w:rFonts w:ascii="Arial Narrow" w:hAnsi="Arial Narrow" w:cs="Arial"/>
          <w:color w:val="000000" w:themeColor="text1"/>
          <w:sz w:val="21"/>
          <w:szCs w:val="21"/>
          <w:lang w:val="de-AT"/>
        </w:rPr>
        <w:t>↔</w:t>
      </w:r>
      <w:r w:rsidRPr="000069A4">
        <w:rPr>
          <w:rFonts w:ascii="Arial Narrow" w:hAnsi="Arial Narrow" w:cs="Arial"/>
          <w:color w:val="000000" w:themeColor="text1"/>
          <w:sz w:val="21"/>
          <w:szCs w:val="21"/>
          <w:lang w:val="de-AT"/>
        </w:rPr>
        <w:t xml:space="preserve"> Kitzsteinhorn) bis zu 1,5 Millionen Kilometer an Fahrten mit Privatfahrzeugen vermeiden, da sich Besucher die Hin- und Rückfahrt zum und vom Kapruner Talschluss ersparen</w:t>
      </w:r>
      <w:r w:rsidRPr="005C3420">
        <w:rPr>
          <w:rFonts w:ascii="Arial Narrow" w:eastAsia="Times New Roman" w:hAnsi="Arial Narrow" w:cs="Segoe UI"/>
          <w:sz w:val="21"/>
          <w:szCs w:val="21"/>
          <w:lang w:eastAsia="de-DE"/>
        </w:rPr>
        <w:t>.</w:t>
      </w:r>
    </w:p>
    <w:p w14:paraId="446BCBB4" w14:textId="47149F56" w:rsidR="00A20EF4" w:rsidRPr="00A20EF4" w:rsidRDefault="0090744F" w:rsidP="00153661">
      <w:pPr>
        <w:pStyle w:val="Listenabsatz"/>
        <w:numPr>
          <w:ilvl w:val="0"/>
          <w:numId w:val="33"/>
        </w:numPr>
        <w:spacing w:after="240" w:line="260" w:lineRule="atLeast"/>
        <w:ind w:left="170" w:hanging="170"/>
        <w:rPr>
          <w:rFonts w:ascii="Arial Narrow" w:hAnsi="Arial Narrow" w:cs="Arial"/>
          <w:color w:val="000000" w:themeColor="text1"/>
          <w:sz w:val="21"/>
          <w:szCs w:val="21"/>
          <w:lang w:val="de-AT"/>
        </w:rPr>
      </w:pPr>
      <w:r>
        <w:rPr>
          <w:rFonts w:ascii="Arial Narrow" w:eastAsia="Times New Roman" w:hAnsi="Arial Narrow" w:cs="Segoe UI"/>
          <w:sz w:val="21"/>
          <w:szCs w:val="21"/>
          <w:lang w:eastAsia="de-DE"/>
        </w:rPr>
        <w:t xml:space="preserve">schließt das </w:t>
      </w:r>
      <w:r w:rsidR="009E5A33">
        <w:rPr>
          <w:rFonts w:ascii="Arial Narrow" w:eastAsia="Times New Roman" w:hAnsi="Arial Narrow" w:cs="Segoe UI"/>
          <w:sz w:val="21"/>
          <w:szCs w:val="21"/>
          <w:lang w:eastAsia="de-DE"/>
        </w:rPr>
        <w:t>Kitzsteinhorn</w:t>
      </w:r>
      <w:r>
        <w:rPr>
          <w:rFonts w:ascii="Arial Narrow" w:eastAsia="Times New Roman" w:hAnsi="Arial Narrow" w:cs="Segoe UI"/>
          <w:sz w:val="21"/>
          <w:szCs w:val="21"/>
          <w:lang w:eastAsia="de-DE"/>
        </w:rPr>
        <w:t xml:space="preserve"> als Bergbahnpartner in Kooperation mit der Salzburg AG das mehrjährige Forschungsprojekt zur Energieeffizienz „CleanEnergy4Tourism“ ab. Gemeinsam wurde ein digitales Dashboard entwickelt und implementiert, das Energiemanagement im Unternehmen wesentlich unterstützt sowie neue Möglichkeiten zur laufenden Verbesserung der Energieeffizienz sichtbar macht.</w:t>
      </w:r>
    </w:p>
    <w:p w14:paraId="7C0D4BE3" w14:textId="390B1BBD" w:rsidR="000658DE" w:rsidRDefault="000658DE" w:rsidP="00630298">
      <w:pPr>
        <w:spacing w:after="120" w:line="260" w:lineRule="atLeast"/>
        <w:rPr>
          <w:rFonts w:ascii="Arial Narrow" w:hAnsi="Arial Narrow" w:cs="Arial"/>
          <w:b/>
          <w:bCs/>
          <w:color w:val="000000" w:themeColor="text1"/>
          <w:sz w:val="21"/>
          <w:szCs w:val="21"/>
          <w:lang w:val="de-AT"/>
        </w:rPr>
      </w:pPr>
      <w:r w:rsidRPr="000658DE">
        <w:rPr>
          <w:rFonts w:ascii="Arial Narrow" w:hAnsi="Arial Narrow" w:cs="Arial"/>
          <w:b/>
          <w:bCs/>
          <w:color w:val="000000" w:themeColor="text1"/>
          <w:sz w:val="21"/>
          <w:szCs w:val="21"/>
          <w:lang w:val="de-AT"/>
        </w:rPr>
        <w:t>Ausblick</w:t>
      </w:r>
    </w:p>
    <w:p w14:paraId="12C408A2" w14:textId="022FADD7" w:rsidR="00D47CEA" w:rsidRPr="00F4135A" w:rsidRDefault="000658DE" w:rsidP="00702AA8">
      <w:pPr>
        <w:spacing w:after="240" w:line="260" w:lineRule="atLeast"/>
        <w:rPr>
          <w:rFonts w:ascii="Arial Narrow" w:hAnsi="Arial Narrow" w:cs="Arial"/>
          <w:color w:val="000000" w:themeColor="text1"/>
          <w:sz w:val="21"/>
          <w:szCs w:val="21"/>
          <w:lang w:val="de-AT"/>
        </w:rPr>
        <w:sectPr w:rsidR="00D47CEA" w:rsidRPr="00F4135A" w:rsidSect="00DA47B4">
          <w:headerReference w:type="default" r:id="rId8"/>
          <w:footerReference w:type="default" r:id="rId9"/>
          <w:pgSz w:w="11900" w:h="16840"/>
          <w:pgMar w:top="1985" w:right="1077" w:bottom="1276" w:left="1077" w:header="283" w:footer="850" w:gutter="0"/>
          <w:cols w:space="708"/>
          <w:docGrid w:linePitch="360"/>
        </w:sectPr>
      </w:pPr>
      <w:r w:rsidRPr="000658DE">
        <w:rPr>
          <w:rFonts w:ascii="Arial Narrow" w:hAnsi="Arial Narrow" w:cs="Arial"/>
          <w:color w:val="000000" w:themeColor="text1"/>
          <w:sz w:val="21"/>
          <w:szCs w:val="21"/>
        </w:rPr>
        <w:t xml:space="preserve">Um den Gletscher zu schonen und </w:t>
      </w:r>
      <w:r w:rsidR="00704228">
        <w:rPr>
          <w:rFonts w:ascii="Arial Narrow" w:hAnsi="Arial Narrow" w:cs="Arial"/>
          <w:color w:val="000000" w:themeColor="text1"/>
          <w:sz w:val="21"/>
          <w:szCs w:val="21"/>
        </w:rPr>
        <w:t>Energie einzusparen</w:t>
      </w:r>
      <w:r w:rsidRPr="000658DE">
        <w:rPr>
          <w:rFonts w:ascii="Arial Narrow" w:hAnsi="Arial Narrow" w:cs="Arial"/>
          <w:color w:val="000000" w:themeColor="text1"/>
          <w:sz w:val="21"/>
          <w:szCs w:val="21"/>
        </w:rPr>
        <w:t>, wird der Skibetrieb künftig früher eingestellt – so bereits im Winter 2022/23</w:t>
      </w:r>
      <w:r w:rsidR="00630298">
        <w:rPr>
          <w:rFonts w:ascii="Arial Narrow" w:hAnsi="Arial Narrow" w:cs="Arial"/>
          <w:color w:val="000000" w:themeColor="text1"/>
          <w:sz w:val="21"/>
          <w:szCs w:val="21"/>
        </w:rPr>
        <w:t xml:space="preserve"> </w:t>
      </w:r>
      <w:r w:rsidR="0035126E">
        <w:rPr>
          <w:rFonts w:ascii="Arial Narrow" w:hAnsi="Arial Narrow" w:cs="Arial"/>
          <w:color w:val="000000" w:themeColor="text1"/>
          <w:sz w:val="21"/>
          <w:szCs w:val="21"/>
        </w:rPr>
        <w:t xml:space="preserve">mit 29. Mai, also sieben Wochen </w:t>
      </w:r>
      <w:r w:rsidR="00771499">
        <w:rPr>
          <w:rFonts w:ascii="Arial Narrow" w:hAnsi="Arial Narrow" w:cs="Arial"/>
          <w:color w:val="000000" w:themeColor="text1"/>
          <w:sz w:val="21"/>
          <w:szCs w:val="21"/>
        </w:rPr>
        <w:t>eher</w:t>
      </w:r>
      <w:r w:rsidR="0035126E">
        <w:rPr>
          <w:rFonts w:ascii="Arial Narrow" w:hAnsi="Arial Narrow" w:cs="Arial"/>
          <w:color w:val="000000" w:themeColor="text1"/>
          <w:sz w:val="21"/>
          <w:szCs w:val="21"/>
        </w:rPr>
        <w:t xml:space="preserve"> als in den Vorjahren. </w:t>
      </w:r>
      <w:r w:rsidR="00E57635">
        <w:rPr>
          <w:rFonts w:ascii="Arial Narrow" w:hAnsi="Arial Narrow" w:cs="Arial"/>
          <w:color w:val="000000" w:themeColor="text1"/>
          <w:sz w:val="21"/>
          <w:szCs w:val="21"/>
        </w:rPr>
        <w:t>Die Seilbahnen auf das Kitzsteinhorn und TOP OF SALZBURG / Gipfelwelt 3000 bleiben</w:t>
      </w:r>
      <w:r w:rsidR="0035126E">
        <w:rPr>
          <w:rFonts w:ascii="Arial Narrow" w:hAnsi="Arial Narrow" w:cs="Arial"/>
          <w:color w:val="000000" w:themeColor="text1"/>
          <w:sz w:val="21"/>
          <w:szCs w:val="21"/>
        </w:rPr>
        <w:t xml:space="preserve"> </w:t>
      </w:r>
      <w:r w:rsidR="00E57635">
        <w:rPr>
          <w:rFonts w:ascii="Arial Narrow" w:hAnsi="Arial Narrow" w:cs="Arial"/>
          <w:color w:val="000000" w:themeColor="text1"/>
          <w:sz w:val="21"/>
          <w:szCs w:val="21"/>
        </w:rPr>
        <w:t>für Ausflugsgäste</w:t>
      </w:r>
      <w:r w:rsidR="0035126E">
        <w:rPr>
          <w:rFonts w:ascii="Arial Narrow" w:hAnsi="Arial Narrow" w:cs="Arial"/>
          <w:color w:val="000000" w:themeColor="text1"/>
          <w:sz w:val="21"/>
          <w:szCs w:val="21"/>
        </w:rPr>
        <w:t xml:space="preserve"> </w:t>
      </w:r>
      <w:r w:rsidR="00E57635">
        <w:rPr>
          <w:rFonts w:ascii="Arial Narrow" w:hAnsi="Arial Narrow" w:cs="Arial"/>
          <w:color w:val="000000" w:themeColor="text1"/>
          <w:sz w:val="21"/>
          <w:szCs w:val="21"/>
        </w:rPr>
        <w:t xml:space="preserve">ganzjährig </w:t>
      </w:r>
      <w:r w:rsidR="0035126E">
        <w:rPr>
          <w:rFonts w:ascii="Arial Narrow" w:hAnsi="Arial Narrow" w:cs="Arial"/>
          <w:color w:val="000000" w:themeColor="text1"/>
          <w:sz w:val="21"/>
          <w:szCs w:val="21"/>
        </w:rPr>
        <w:t>geöffnet und zugänglich.</w:t>
      </w:r>
      <w:r w:rsidRPr="000658DE">
        <w:rPr>
          <w:rFonts w:ascii="Arial Narrow" w:hAnsi="Arial Narrow" w:cs="Arial"/>
          <w:color w:val="000000" w:themeColor="text1"/>
          <w:sz w:val="21"/>
          <w:szCs w:val="21"/>
        </w:rPr>
        <w:t xml:space="preserve"> In puncto Mobilität strebt das Unternehmen bei der firmeneigenen Pkw- und Kleinbusflotte eine schrittweise Umstellung auf Elektroantriebe an. </w:t>
      </w:r>
      <w:r w:rsidR="00F26ABE">
        <w:rPr>
          <w:rFonts w:ascii="Arial Narrow" w:hAnsi="Arial Narrow" w:cs="Arial"/>
          <w:color w:val="000000" w:themeColor="text1"/>
          <w:sz w:val="21"/>
          <w:szCs w:val="21"/>
        </w:rPr>
        <w:t>Seit dem</w:t>
      </w:r>
      <w:r w:rsidRPr="000658DE">
        <w:rPr>
          <w:rFonts w:ascii="Arial Narrow" w:hAnsi="Arial Narrow" w:cs="Arial"/>
          <w:color w:val="000000" w:themeColor="text1"/>
          <w:sz w:val="21"/>
          <w:szCs w:val="21"/>
        </w:rPr>
        <w:t xml:space="preserve"> Winter 2022/23 betreibt die Gletscherbahnen Kaprun Aktiengesellschaft außerdem ihre Pistenraupen am Maiskogel gänzlich mit einem erneuerbaren HVO100-Dieselkraftstoff. Der fossilfreie Dieselersatz wird aus natürlichen Abfallprodukten wie gebrauchten Speiseölen und -fetten aus Restaurants und der Lebensmittelindustrie gewonnen und setzt 90 Prozent weniger CO</w:t>
      </w:r>
      <w:r w:rsidRPr="00F26ABE">
        <w:rPr>
          <w:rFonts w:ascii="Arial Narrow" w:hAnsi="Arial Narrow" w:cs="Arial"/>
          <w:color w:val="000000" w:themeColor="text1"/>
          <w:sz w:val="21"/>
          <w:szCs w:val="21"/>
          <w:vertAlign w:val="subscript"/>
        </w:rPr>
        <w:t>2</w:t>
      </w:r>
      <w:r w:rsidRPr="000658DE">
        <w:rPr>
          <w:rFonts w:ascii="Arial Narrow" w:hAnsi="Arial Narrow" w:cs="Arial"/>
          <w:color w:val="000000" w:themeColor="text1"/>
          <w:sz w:val="21"/>
          <w:szCs w:val="21"/>
        </w:rPr>
        <w:t xml:space="preserve"> frei</w:t>
      </w:r>
      <w:r w:rsidR="00F26ABE">
        <w:rPr>
          <w:rFonts w:ascii="Arial Narrow" w:hAnsi="Arial Narrow" w:cs="Arial"/>
          <w:color w:val="000000" w:themeColor="text1"/>
          <w:sz w:val="21"/>
          <w:szCs w:val="21"/>
        </w:rPr>
        <w:t>.</w:t>
      </w:r>
      <w:r w:rsidRPr="000658DE">
        <w:rPr>
          <w:rFonts w:ascii="Arial Narrow" w:hAnsi="Arial Narrow" w:cs="Arial"/>
          <w:color w:val="000000" w:themeColor="text1"/>
          <w:sz w:val="21"/>
          <w:szCs w:val="21"/>
        </w:rPr>
        <w:t xml:space="preserve"> Für das Unternehmen bedeutet das eine CO</w:t>
      </w:r>
      <w:r w:rsidRPr="00F26ABE">
        <w:rPr>
          <w:rFonts w:ascii="Arial Narrow" w:hAnsi="Arial Narrow" w:cs="Arial"/>
          <w:color w:val="000000" w:themeColor="text1"/>
          <w:sz w:val="21"/>
          <w:szCs w:val="21"/>
          <w:vertAlign w:val="subscript"/>
        </w:rPr>
        <w:t>2</w:t>
      </w:r>
      <w:r w:rsidRPr="000658DE">
        <w:rPr>
          <w:rFonts w:ascii="Arial Narrow" w:hAnsi="Arial Narrow" w:cs="Arial"/>
          <w:color w:val="000000" w:themeColor="text1"/>
          <w:sz w:val="21"/>
          <w:szCs w:val="21"/>
        </w:rPr>
        <w:t>-Ersparnis von 240 Tonnen am Maiskogel im Winter 2022/23. Im Fokus stehen darüber hinaus Energieeinsparung und</w:t>
      </w:r>
      <w:r w:rsidR="003D5897">
        <w:rPr>
          <w:rFonts w:ascii="Arial Narrow" w:hAnsi="Arial Narrow" w:cs="Arial"/>
          <w:color w:val="000000" w:themeColor="text1"/>
          <w:sz w:val="21"/>
          <w:szCs w:val="21"/>
        </w:rPr>
        <w:t xml:space="preserve"> -</w:t>
      </w:r>
      <w:r w:rsidRPr="000658DE">
        <w:rPr>
          <w:rFonts w:ascii="Arial Narrow" w:hAnsi="Arial Narrow" w:cs="Arial"/>
          <w:color w:val="000000" w:themeColor="text1"/>
          <w:sz w:val="21"/>
          <w:szCs w:val="21"/>
        </w:rPr>
        <w:t xml:space="preserve">effizienz sowie </w:t>
      </w:r>
      <w:r w:rsidR="00EE219D">
        <w:rPr>
          <w:rFonts w:ascii="Arial Narrow" w:hAnsi="Arial Narrow" w:cs="Arial"/>
          <w:color w:val="000000" w:themeColor="text1"/>
          <w:sz w:val="21"/>
          <w:szCs w:val="21"/>
        </w:rPr>
        <w:t>der Ausbau der Eigenerzeugung aus erneuerbaren Energiequellen</w:t>
      </w:r>
      <w:r w:rsidRPr="000658DE">
        <w:rPr>
          <w:rFonts w:ascii="Arial Narrow" w:hAnsi="Arial Narrow" w:cs="Arial"/>
          <w:color w:val="000000" w:themeColor="text1"/>
          <w:sz w:val="21"/>
          <w:szCs w:val="21"/>
        </w:rPr>
        <w:t>. Bis Ende 2023 wird die eigene Stromerzeugung und Energiegewinnung aus Wasserkraft, Sonnenenergie, Erdwärme und Energierückgewinnung rund 2.350.000 kWh im Jahr betragen.</w:t>
      </w:r>
    </w:p>
    <w:tbl>
      <w:tblPr>
        <w:tblW w:w="9639" w:type="dxa"/>
        <w:tblLayout w:type="fixed"/>
        <w:tblLook w:val="00A0" w:firstRow="1" w:lastRow="0" w:firstColumn="1" w:lastColumn="0" w:noHBand="0" w:noVBand="0"/>
      </w:tblPr>
      <w:tblGrid>
        <w:gridCol w:w="3544"/>
        <w:gridCol w:w="6095"/>
      </w:tblGrid>
      <w:tr w:rsidR="0046658B" w:rsidRPr="00D11383" w14:paraId="3BD66105" w14:textId="77777777" w:rsidTr="00E51A76">
        <w:tc>
          <w:tcPr>
            <w:tcW w:w="3544" w:type="dxa"/>
          </w:tcPr>
          <w:p w14:paraId="22F17AB9" w14:textId="77777777" w:rsidR="0046658B" w:rsidRPr="00723A96" w:rsidRDefault="0046658B" w:rsidP="00304421">
            <w:pPr>
              <w:pStyle w:val="KitzsteinhornPTBU"/>
              <w:spacing w:after="0"/>
              <w:ind w:left="-104"/>
              <w:rPr>
                <w:b/>
                <w:lang w:val="de-AT"/>
              </w:rPr>
            </w:pPr>
            <w:r>
              <w:rPr>
                <w:b/>
                <w:noProof/>
                <w:lang w:val="de-AT"/>
              </w:rPr>
              <w:lastRenderedPageBreak/>
              <w:drawing>
                <wp:inline distT="0" distB="0" distL="0" distR="0" wp14:anchorId="2A54CD5E" wp14:editId="43AC3B1C">
                  <wp:extent cx="2160000" cy="1440721"/>
                  <wp:effectExtent l="0" t="0" r="0" b="762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60000" cy="1440721"/>
                          </a:xfrm>
                          <a:prstGeom prst="rect">
                            <a:avLst/>
                          </a:prstGeom>
                          <a:noFill/>
                          <a:ln>
                            <a:noFill/>
                          </a:ln>
                        </pic:spPr>
                      </pic:pic>
                    </a:graphicData>
                  </a:graphic>
                </wp:inline>
              </w:drawing>
            </w:r>
          </w:p>
        </w:tc>
        <w:tc>
          <w:tcPr>
            <w:tcW w:w="6095" w:type="dxa"/>
            <w:tcBorders>
              <w:bottom w:val="dotted" w:sz="4" w:space="0" w:color="auto"/>
            </w:tcBorders>
            <w:shd w:val="clear" w:color="auto" w:fill="FFFFFF"/>
            <w:vAlign w:val="center"/>
          </w:tcPr>
          <w:p w14:paraId="24FDE204" w14:textId="4A84F088" w:rsidR="0046658B" w:rsidRPr="001963D1" w:rsidRDefault="009A6503" w:rsidP="00304421">
            <w:pPr>
              <w:pStyle w:val="KitzsteinhornPTBU"/>
              <w:spacing w:after="80"/>
              <w:rPr>
                <w:b/>
                <w:i w:val="0"/>
                <w:iCs/>
                <w:sz w:val="20"/>
                <w:lang w:val="de-AT"/>
              </w:rPr>
            </w:pPr>
            <w:r>
              <w:rPr>
                <w:b/>
                <w:i w:val="0"/>
                <w:iCs/>
                <w:sz w:val="20"/>
                <w:lang w:val="de-AT"/>
              </w:rPr>
              <w:t>Generationenwechsel i</w:t>
            </w:r>
            <w:r w:rsidR="005D64AA">
              <w:rPr>
                <w:b/>
                <w:i w:val="0"/>
                <w:iCs/>
                <w:sz w:val="20"/>
                <w:lang w:val="de-AT"/>
              </w:rPr>
              <w:t>m</w:t>
            </w:r>
            <w:r>
              <w:rPr>
                <w:b/>
                <w:i w:val="0"/>
                <w:iCs/>
                <w:sz w:val="20"/>
                <w:lang w:val="de-AT"/>
              </w:rPr>
              <w:t xml:space="preserve"> Vorstand &amp; Aufsichtsrat der Gletscherbahnen Kaprun Aktiengesellschaft</w:t>
            </w:r>
          </w:p>
          <w:p w14:paraId="3AD47B46" w14:textId="4FDEAD63" w:rsidR="0046658B" w:rsidRDefault="0046658B" w:rsidP="00304421">
            <w:pPr>
              <w:pStyle w:val="KitzsteinhornPTBU"/>
              <w:spacing w:after="80"/>
              <w:rPr>
                <w:i w:val="0"/>
                <w:iCs/>
                <w:sz w:val="20"/>
                <w:lang w:val="de-AT"/>
              </w:rPr>
            </w:pPr>
            <w:r w:rsidRPr="001963D1">
              <w:rPr>
                <w:i w:val="0"/>
                <w:iCs/>
                <w:sz w:val="20"/>
                <w:lang w:val="de-AT"/>
              </w:rPr>
              <w:t xml:space="preserve">(v. l.) Vorstandsdirektor Ing. Norbert Karlsböck mit dem designierten Nachfolger MMag. Thomas Maierhofer, der ausgeschiedene Aufsichtsratsvorsitzende Dr. Arno Gasteiger mit dem neuen Aufsichtsratsvorsitzenden Mag. Rudolf Zrost, und </w:t>
            </w:r>
            <w:r>
              <w:rPr>
                <w:i w:val="0"/>
                <w:iCs/>
                <w:sz w:val="20"/>
                <w:lang w:val="de-AT"/>
              </w:rPr>
              <w:t xml:space="preserve">der ausgeschiedene stv. </w:t>
            </w:r>
            <w:r w:rsidRPr="001963D1">
              <w:rPr>
                <w:i w:val="0"/>
                <w:iCs/>
                <w:sz w:val="20"/>
                <w:lang w:val="de-AT"/>
              </w:rPr>
              <w:t>Aufsichtsratsvorsitzende</w:t>
            </w:r>
            <w:r>
              <w:rPr>
                <w:i w:val="0"/>
                <w:iCs/>
                <w:sz w:val="20"/>
                <w:lang w:val="de-AT"/>
              </w:rPr>
              <w:t xml:space="preserve"> und </w:t>
            </w:r>
            <w:r w:rsidRPr="001963D1">
              <w:rPr>
                <w:i w:val="0"/>
                <w:iCs/>
                <w:sz w:val="20"/>
                <w:lang w:val="de-AT"/>
              </w:rPr>
              <w:t xml:space="preserve">Altbürgermeister Manfred Gaßner mit dem neuen stv. Aufsichtsratsvorsitzenden </w:t>
            </w:r>
            <w:r>
              <w:rPr>
                <w:i w:val="0"/>
                <w:iCs/>
                <w:sz w:val="20"/>
                <w:lang w:val="de-AT"/>
              </w:rPr>
              <w:t xml:space="preserve">und </w:t>
            </w:r>
            <w:r w:rsidRPr="001963D1">
              <w:rPr>
                <w:i w:val="0"/>
                <w:iCs/>
                <w:sz w:val="20"/>
                <w:lang w:val="de-AT"/>
              </w:rPr>
              <w:t>Bürgermeister Domenik David</w:t>
            </w:r>
          </w:p>
          <w:p w14:paraId="2CAE8E80" w14:textId="006ADE74" w:rsidR="007525F0" w:rsidRPr="001963D1" w:rsidRDefault="007525F0" w:rsidP="00304421">
            <w:pPr>
              <w:pStyle w:val="KitzsteinhornPTBU"/>
              <w:spacing w:after="80"/>
              <w:rPr>
                <w:i w:val="0"/>
                <w:iCs/>
                <w:sz w:val="20"/>
                <w:lang w:val="de-AT"/>
              </w:rPr>
            </w:pPr>
            <w:r>
              <w:rPr>
                <w:i w:val="0"/>
                <w:iCs/>
                <w:sz w:val="20"/>
                <w:lang w:val="de-AT"/>
              </w:rPr>
              <w:t>Fotograf</w:t>
            </w:r>
            <w:r w:rsidR="00BF419A">
              <w:rPr>
                <w:i w:val="0"/>
                <w:iCs/>
                <w:sz w:val="20"/>
                <w:lang w:val="de-AT"/>
              </w:rPr>
              <w:t>in: Stefanie Oberhauser</w:t>
            </w:r>
          </w:p>
          <w:p w14:paraId="0489F706" w14:textId="77777777" w:rsidR="0046658B" w:rsidRPr="001963D1" w:rsidRDefault="0046658B" w:rsidP="00304421">
            <w:pPr>
              <w:pStyle w:val="KitzsteinhornPTBU"/>
              <w:spacing w:after="80"/>
              <w:rPr>
                <w:sz w:val="20"/>
                <w:lang w:val="de-AT"/>
              </w:rPr>
            </w:pPr>
            <w:r w:rsidRPr="001963D1">
              <w:rPr>
                <w:i w:val="0"/>
                <w:iCs/>
                <w:sz w:val="20"/>
                <w:lang w:val="de-AT"/>
              </w:rPr>
              <w:t>Fotocredit: Kitzsteinhorn</w:t>
            </w:r>
          </w:p>
        </w:tc>
      </w:tr>
      <w:tr w:rsidR="0089175E" w:rsidRPr="00723A96" w14:paraId="12F9276B" w14:textId="77777777" w:rsidTr="00E51A76">
        <w:trPr>
          <w:trHeight w:val="2383"/>
        </w:trPr>
        <w:tc>
          <w:tcPr>
            <w:tcW w:w="3544" w:type="dxa"/>
          </w:tcPr>
          <w:p w14:paraId="187E19A5" w14:textId="00D75D70" w:rsidR="0089175E" w:rsidRPr="00723A96" w:rsidRDefault="00565AE2" w:rsidP="00304421">
            <w:pPr>
              <w:pStyle w:val="KitzsteinhornPTBU"/>
              <w:spacing w:after="0"/>
              <w:ind w:left="-104"/>
              <w:rPr>
                <w:b/>
                <w:lang w:val="de-AT"/>
              </w:rPr>
            </w:pPr>
            <w:r>
              <w:rPr>
                <w:noProof/>
                <w:lang w:val="de-AT"/>
              </w:rPr>
              <w:drawing>
                <wp:inline distT="0" distB="0" distL="0" distR="0" wp14:anchorId="018EAE79" wp14:editId="3D3DFEFA">
                  <wp:extent cx="2160000" cy="14299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60000" cy="1429920"/>
                          </a:xfrm>
                          <a:prstGeom prst="rect">
                            <a:avLst/>
                          </a:prstGeom>
                          <a:noFill/>
                          <a:ln>
                            <a:noFill/>
                          </a:ln>
                        </pic:spPr>
                      </pic:pic>
                    </a:graphicData>
                  </a:graphic>
                </wp:inline>
              </w:drawing>
            </w:r>
          </w:p>
        </w:tc>
        <w:tc>
          <w:tcPr>
            <w:tcW w:w="6095" w:type="dxa"/>
            <w:tcBorders>
              <w:top w:val="dotted" w:sz="4" w:space="0" w:color="auto"/>
              <w:bottom w:val="dotted" w:sz="4" w:space="0" w:color="auto"/>
            </w:tcBorders>
            <w:shd w:val="clear" w:color="auto" w:fill="FFFFFF"/>
            <w:vAlign w:val="center"/>
          </w:tcPr>
          <w:p w14:paraId="3F90A9BD" w14:textId="6CDEC373" w:rsidR="00365F03" w:rsidRPr="001963D1" w:rsidRDefault="003E08A5" w:rsidP="00304421">
            <w:pPr>
              <w:pStyle w:val="KitzsteinhornPTBU"/>
              <w:spacing w:after="80"/>
              <w:rPr>
                <w:b/>
                <w:i w:val="0"/>
                <w:iCs/>
                <w:sz w:val="20"/>
                <w:lang w:val="de-AT"/>
              </w:rPr>
            </w:pPr>
            <w:r w:rsidRPr="001963D1">
              <w:rPr>
                <w:b/>
                <w:i w:val="0"/>
                <w:iCs/>
                <w:sz w:val="20"/>
                <w:lang w:val="de-AT"/>
              </w:rPr>
              <w:t>Kitzsteinhorn &amp; Maiskogel</w:t>
            </w:r>
          </w:p>
          <w:p w14:paraId="2BCC8CA1" w14:textId="4409A0B4" w:rsidR="00365F03" w:rsidRDefault="003E08A5" w:rsidP="00304421">
            <w:pPr>
              <w:pStyle w:val="KitzsteinhornPTBU"/>
              <w:spacing w:after="80"/>
              <w:rPr>
                <w:sz w:val="20"/>
                <w:lang w:val="de-AT"/>
              </w:rPr>
            </w:pPr>
            <w:r w:rsidRPr="0046658B">
              <w:rPr>
                <w:sz w:val="20"/>
                <w:lang w:val="de-AT"/>
              </w:rPr>
              <w:t>Berg &amp; Mensch im Einklang</w:t>
            </w:r>
          </w:p>
          <w:p w14:paraId="4066E764" w14:textId="30C35E69" w:rsidR="007525F0" w:rsidRPr="007525F0" w:rsidRDefault="007525F0" w:rsidP="00304421">
            <w:pPr>
              <w:pStyle w:val="KitzsteinhornPTBU"/>
              <w:spacing w:after="80"/>
              <w:rPr>
                <w:i w:val="0"/>
                <w:iCs/>
                <w:sz w:val="20"/>
                <w:lang w:val="de-AT"/>
              </w:rPr>
            </w:pPr>
            <w:r>
              <w:rPr>
                <w:i w:val="0"/>
                <w:iCs/>
                <w:sz w:val="20"/>
                <w:lang w:val="de-AT"/>
              </w:rPr>
              <w:t>Fotograf:</w:t>
            </w:r>
            <w:r w:rsidR="008D5D90">
              <w:rPr>
                <w:i w:val="0"/>
                <w:iCs/>
                <w:sz w:val="20"/>
                <w:lang w:val="de-AT"/>
              </w:rPr>
              <w:t xml:space="preserve"> Dietmar Sochor</w:t>
            </w:r>
          </w:p>
          <w:p w14:paraId="0031D65C" w14:textId="613BD594" w:rsidR="00831696" w:rsidRPr="001963D1" w:rsidRDefault="00365F03" w:rsidP="00304421">
            <w:pPr>
              <w:pStyle w:val="KitzsteinhornPTBU"/>
              <w:spacing w:after="0"/>
              <w:rPr>
                <w:i w:val="0"/>
                <w:iCs/>
                <w:sz w:val="20"/>
                <w:lang w:val="de-AT"/>
              </w:rPr>
            </w:pPr>
            <w:r w:rsidRPr="001963D1">
              <w:rPr>
                <w:i w:val="0"/>
                <w:iCs/>
                <w:sz w:val="20"/>
                <w:lang w:val="de-AT"/>
              </w:rPr>
              <w:t>Fotocredit: Kitzsteinhorn</w:t>
            </w:r>
          </w:p>
        </w:tc>
      </w:tr>
      <w:tr w:rsidR="00A27DE8" w:rsidRPr="00723A96" w14:paraId="4A8AB3A2" w14:textId="77777777" w:rsidTr="00E51A76">
        <w:trPr>
          <w:trHeight w:val="2387"/>
        </w:trPr>
        <w:tc>
          <w:tcPr>
            <w:tcW w:w="3544" w:type="dxa"/>
          </w:tcPr>
          <w:p w14:paraId="2EDE4C78" w14:textId="77777777" w:rsidR="00A27DE8" w:rsidRPr="00723A96" w:rsidRDefault="00A27DE8" w:rsidP="00304421">
            <w:pPr>
              <w:pStyle w:val="KitzsteinhornPTBU"/>
              <w:spacing w:after="0"/>
              <w:ind w:left="-104"/>
              <w:rPr>
                <w:b/>
                <w:lang w:val="de-AT"/>
              </w:rPr>
            </w:pPr>
            <w:r>
              <w:rPr>
                <w:b/>
                <w:noProof/>
                <w:lang w:val="de-AT"/>
              </w:rPr>
              <w:drawing>
                <wp:inline distT="0" distB="0" distL="0" distR="0" wp14:anchorId="461A351A" wp14:editId="3BCCEA85">
                  <wp:extent cx="2160000" cy="1439000"/>
                  <wp:effectExtent l="0" t="0" r="0" b="889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60000" cy="1439000"/>
                          </a:xfrm>
                          <a:prstGeom prst="rect">
                            <a:avLst/>
                          </a:prstGeom>
                          <a:noFill/>
                          <a:ln>
                            <a:noFill/>
                          </a:ln>
                        </pic:spPr>
                      </pic:pic>
                    </a:graphicData>
                  </a:graphic>
                </wp:inline>
              </w:drawing>
            </w:r>
          </w:p>
        </w:tc>
        <w:tc>
          <w:tcPr>
            <w:tcW w:w="6095" w:type="dxa"/>
            <w:tcBorders>
              <w:top w:val="dotted" w:sz="4" w:space="0" w:color="auto"/>
              <w:bottom w:val="dotted" w:sz="4" w:space="0" w:color="auto"/>
            </w:tcBorders>
            <w:shd w:val="clear" w:color="auto" w:fill="FFFFFF"/>
            <w:vAlign w:val="center"/>
          </w:tcPr>
          <w:p w14:paraId="32327536" w14:textId="422E1847" w:rsidR="00365F03" w:rsidRPr="001963D1" w:rsidRDefault="003E08A5" w:rsidP="00304421">
            <w:pPr>
              <w:pStyle w:val="KitzsteinhornPTBU"/>
              <w:spacing w:after="80"/>
              <w:rPr>
                <w:b/>
                <w:i w:val="0"/>
                <w:iCs/>
                <w:sz w:val="20"/>
                <w:lang w:val="de-AT"/>
              </w:rPr>
            </w:pPr>
            <w:r w:rsidRPr="001963D1">
              <w:rPr>
                <w:b/>
                <w:i w:val="0"/>
                <w:iCs/>
                <w:sz w:val="20"/>
                <w:lang w:val="de-AT"/>
              </w:rPr>
              <w:t xml:space="preserve">3K K-onnection: </w:t>
            </w:r>
            <w:r w:rsidR="007E63E3" w:rsidRPr="001963D1">
              <w:rPr>
                <w:b/>
                <w:i w:val="0"/>
                <w:iCs/>
                <w:sz w:val="20"/>
                <w:lang w:val="de-AT"/>
              </w:rPr>
              <w:t>ein Highlight für Ausflugsgäste</w:t>
            </w:r>
          </w:p>
          <w:p w14:paraId="54C75C6D" w14:textId="30118BD0" w:rsidR="00365F03" w:rsidRPr="0046658B" w:rsidRDefault="003E08A5" w:rsidP="00304421">
            <w:pPr>
              <w:pStyle w:val="KitzsteinhornPTBU"/>
              <w:spacing w:after="80"/>
              <w:rPr>
                <w:sz w:val="20"/>
                <w:lang w:val="de-AT"/>
              </w:rPr>
            </w:pPr>
            <w:r w:rsidRPr="0046658B">
              <w:rPr>
                <w:sz w:val="20"/>
                <w:lang w:val="de-AT"/>
              </w:rPr>
              <w:t>Sommergeschäft erweist sich als dynamischer Wachstumstreiber</w:t>
            </w:r>
          </w:p>
          <w:p w14:paraId="699B5598" w14:textId="4908A082" w:rsidR="007525F0" w:rsidRDefault="007525F0" w:rsidP="00304421">
            <w:pPr>
              <w:pStyle w:val="KitzsteinhornPTBU"/>
              <w:spacing w:after="80"/>
              <w:rPr>
                <w:i w:val="0"/>
                <w:iCs/>
                <w:sz w:val="20"/>
                <w:lang w:val="de-AT"/>
              </w:rPr>
            </w:pPr>
            <w:r>
              <w:rPr>
                <w:i w:val="0"/>
                <w:iCs/>
                <w:sz w:val="20"/>
                <w:lang w:val="de-AT"/>
              </w:rPr>
              <w:t xml:space="preserve">Fotograf: </w:t>
            </w:r>
            <w:r w:rsidR="00BF419A">
              <w:rPr>
                <w:i w:val="0"/>
                <w:iCs/>
                <w:sz w:val="20"/>
                <w:lang w:val="de-AT"/>
              </w:rPr>
              <w:t>Peter Moser</w:t>
            </w:r>
          </w:p>
          <w:p w14:paraId="640FBB20" w14:textId="5C3EA05F" w:rsidR="00A27DE8" w:rsidRPr="001963D1" w:rsidRDefault="00365F03" w:rsidP="00304421">
            <w:pPr>
              <w:pStyle w:val="KitzsteinhornPTBU"/>
              <w:spacing w:after="0"/>
              <w:rPr>
                <w:sz w:val="20"/>
                <w:lang w:val="de-AT"/>
              </w:rPr>
            </w:pPr>
            <w:r w:rsidRPr="001963D1">
              <w:rPr>
                <w:i w:val="0"/>
                <w:iCs/>
                <w:sz w:val="20"/>
                <w:lang w:val="de-AT"/>
              </w:rPr>
              <w:t>Fotocredit: Kitzsteinhorn</w:t>
            </w:r>
          </w:p>
        </w:tc>
      </w:tr>
      <w:tr w:rsidR="00892691" w:rsidRPr="00D11383" w14:paraId="04C7065E" w14:textId="77777777" w:rsidTr="00E51A76">
        <w:tc>
          <w:tcPr>
            <w:tcW w:w="3544" w:type="dxa"/>
          </w:tcPr>
          <w:p w14:paraId="07741652" w14:textId="00717BD7" w:rsidR="00892691" w:rsidRPr="00723A96" w:rsidRDefault="00892691" w:rsidP="00304421">
            <w:pPr>
              <w:pStyle w:val="KitzsteinhornPTBU"/>
              <w:spacing w:after="0"/>
              <w:ind w:left="-104"/>
              <w:rPr>
                <w:b/>
                <w:lang w:val="de-AT"/>
              </w:rPr>
            </w:pPr>
            <w:r>
              <w:rPr>
                <w:b/>
                <w:noProof/>
                <w:lang w:val="de-AT"/>
              </w:rPr>
              <w:drawing>
                <wp:inline distT="0" distB="0" distL="0" distR="0" wp14:anchorId="1CA88887" wp14:editId="00403701">
                  <wp:extent cx="2160000" cy="1445951"/>
                  <wp:effectExtent l="0" t="0" r="0" b="190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60000" cy="1445951"/>
                          </a:xfrm>
                          <a:prstGeom prst="rect">
                            <a:avLst/>
                          </a:prstGeom>
                          <a:noFill/>
                          <a:ln>
                            <a:noFill/>
                          </a:ln>
                        </pic:spPr>
                      </pic:pic>
                    </a:graphicData>
                  </a:graphic>
                </wp:inline>
              </w:drawing>
            </w:r>
          </w:p>
        </w:tc>
        <w:tc>
          <w:tcPr>
            <w:tcW w:w="6095" w:type="dxa"/>
            <w:tcBorders>
              <w:top w:val="dotted" w:sz="4" w:space="0" w:color="auto"/>
            </w:tcBorders>
            <w:shd w:val="clear" w:color="auto" w:fill="FFFFFF"/>
            <w:vAlign w:val="center"/>
          </w:tcPr>
          <w:p w14:paraId="3F5E6837" w14:textId="77777777" w:rsidR="001963D1" w:rsidRPr="001963D1" w:rsidRDefault="001963D1" w:rsidP="00304421">
            <w:pPr>
              <w:pStyle w:val="KitzsteinhornPTBU"/>
              <w:spacing w:before="120" w:after="80"/>
              <w:rPr>
                <w:b/>
                <w:i w:val="0"/>
                <w:iCs/>
                <w:sz w:val="20"/>
                <w:lang w:val="de-AT"/>
              </w:rPr>
            </w:pPr>
            <w:r w:rsidRPr="001963D1">
              <w:rPr>
                <w:b/>
                <w:i w:val="0"/>
                <w:iCs/>
                <w:sz w:val="20"/>
                <w:lang w:val="de-AT"/>
              </w:rPr>
              <w:t>Gletscherbahnen Kaprun AG setzt auf HVO-Kraftstoff</w:t>
            </w:r>
          </w:p>
          <w:p w14:paraId="23D0DE9F" w14:textId="64EF742F" w:rsidR="001963D1" w:rsidRPr="001963D1" w:rsidRDefault="00AE16B4" w:rsidP="00304421">
            <w:pPr>
              <w:pStyle w:val="KitzsteinhornPTBU"/>
              <w:spacing w:after="80"/>
              <w:rPr>
                <w:sz w:val="20"/>
                <w:lang w:val="de-AT"/>
              </w:rPr>
            </w:pPr>
            <w:r>
              <w:rPr>
                <w:sz w:val="20"/>
                <w:lang w:val="de-AT"/>
              </w:rPr>
              <w:t>Im Winter 2022/23 reduzierte f</w:t>
            </w:r>
            <w:r w:rsidR="001963D1" w:rsidRPr="001963D1">
              <w:rPr>
                <w:sz w:val="20"/>
                <w:lang w:val="de-AT"/>
              </w:rPr>
              <w:t xml:space="preserve">ossilfreier Diesel </w:t>
            </w:r>
            <w:r>
              <w:rPr>
                <w:sz w:val="20"/>
                <w:lang w:val="de-AT"/>
              </w:rPr>
              <w:t xml:space="preserve">die </w:t>
            </w:r>
            <w:r w:rsidR="001963D1" w:rsidRPr="001963D1">
              <w:rPr>
                <w:sz w:val="20"/>
                <w:lang w:val="de-AT"/>
              </w:rPr>
              <w:t>CO</w:t>
            </w:r>
            <w:r w:rsidR="001963D1" w:rsidRPr="001963D1">
              <w:rPr>
                <w:sz w:val="20"/>
                <w:vertAlign w:val="subscript"/>
                <w:lang w:val="de-AT"/>
              </w:rPr>
              <w:t>2</w:t>
            </w:r>
            <w:r w:rsidR="001963D1" w:rsidRPr="001963D1">
              <w:rPr>
                <w:sz w:val="20"/>
                <w:lang w:val="de-AT"/>
              </w:rPr>
              <w:t xml:space="preserve">-Emission </w:t>
            </w:r>
            <w:r>
              <w:rPr>
                <w:sz w:val="20"/>
                <w:lang w:val="de-AT"/>
              </w:rPr>
              <w:t>der</w:t>
            </w:r>
            <w:r w:rsidR="001963D1" w:rsidRPr="001963D1">
              <w:rPr>
                <w:sz w:val="20"/>
                <w:lang w:val="de-AT"/>
              </w:rPr>
              <w:t xml:space="preserve"> Pistengeräte</w:t>
            </w:r>
            <w:r w:rsidR="003B787A">
              <w:rPr>
                <w:sz w:val="20"/>
                <w:lang w:val="de-AT"/>
              </w:rPr>
              <w:t xml:space="preserve"> am Maiskogel</w:t>
            </w:r>
            <w:r w:rsidR="001963D1" w:rsidRPr="001963D1">
              <w:rPr>
                <w:sz w:val="20"/>
                <w:lang w:val="de-AT"/>
              </w:rPr>
              <w:t xml:space="preserve"> um 90 Prozent.</w:t>
            </w:r>
          </w:p>
          <w:p w14:paraId="1EF94F08" w14:textId="5242F5A9" w:rsidR="001963D1" w:rsidRPr="001963D1" w:rsidRDefault="001963D1" w:rsidP="00304421">
            <w:pPr>
              <w:pStyle w:val="KitzsteinhornPTBU"/>
              <w:spacing w:after="80"/>
              <w:rPr>
                <w:i w:val="0"/>
                <w:iCs/>
                <w:sz w:val="20"/>
                <w:lang w:val="de-AT"/>
              </w:rPr>
            </w:pPr>
            <w:r>
              <w:rPr>
                <w:i w:val="0"/>
                <w:iCs/>
                <w:sz w:val="20"/>
                <w:lang w:val="de-AT"/>
              </w:rPr>
              <w:t>(v. l.)</w:t>
            </w:r>
            <w:r w:rsidRPr="001963D1">
              <w:rPr>
                <w:i w:val="0"/>
                <w:iCs/>
                <w:sz w:val="20"/>
                <w:lang w:val="de-AT"/>
              </w:rPr>
              <w:t xml:space="preserve"> MMag. Thomas Maierhofer – Kaufmännischer Prokurist der Gletscherbahnen Kaprun AG, Alois Kapeller – Pistenpräparierung Maiskogel, Ing. Norbert Karlsböck – Vorstandsdirektor der Gletscherbahnen Kaprun AG</w:t>
            </w:r>
          </w:p>
          <w:p w14:paraId="26CED2EB" w14:textId="33084A82" w:rsidR="007525F0" w:rsidRDefault="007525F0" w:rsidP="00304421">
            <w:pPr>
              <w:pStyle w:val="KitzsteinhornPTBU"/>
              <w:spacing w:after="80"/>
              <w:rPr>
                <w:i w:val="0"/>
                <w:iCs/>
                <w:sz w:val="20"/>
                <w:lang w:val="de-AT"/>
              </w:rPr>
            </w:pPr>
            <w:r>
              <w:rPr>
                <w:i w:val="0"/>
                <w:iCs/>
                <w:sz w:val="20"/>
                <w:lang w:val="de-AT"/>
              </w:rPr>
              <w:t>Fotografin: Sophie Steinmüller</w:t>
            </w:r>
          </w:p>
          <w:p w14:paraId="7CEBFFF3" w14:textId="4870B4A4" w:rsidR="00892691" w:rsidRPr="001963D1" w:rsidRDefault="001963D1" w:rsidP="00304421">
            <w:pPr>
              <w:pStyle w:val="KitzsteinhornPTBU"/>
              <w:spacing w:after="0"/>
              <w:rPr>
                <w:sz w:val="20"/>
                <w:lang w:val="de-AT"/>
              </w:rPr>
            </w:pPr>
            <w:r w:rsidRPr="001963D1">
              <w:rPr>
                <w:i w:val="0"/>
                <w:iCs/>
                <w:sz w:val="20"/>
                <w:lang w:val="de-AT"/>
              </w:rPr>
              <w:t>Fotocredit: Kitzsteinhorn</w:t>
            </w:r>
          </w:p>
        </w:tc>
      </w:tr>
    </w:tbl>
    <w:p w14:paraId="7F60F071" w14:textId="77777777" w:rsidR="0010121C" w:rsidRDefault="0010121C" w:rsidP="00052456">
      <w:pPr>
        <w:spacing w:before="120"/>
        <w:rPr>
          <w:rFonts w:ascii="Arial Narrow" w:hAnsi="Arial Narrow"/>
          <w:b/>
          <w:sz w:val="22"/>
          <w:szCs w:val="22"/>
          <w:lang w:val="de-AT"/>
        </w:rPr>
      </w:pPr>
    </w:p>
    <w:p w14:paraId="17FA9AC8" w14:textId="0AB0BFCE" w:rsidR="0010121C" w:rsidRDefault="0010121C" w:rsidP="00E51A76">
      <w:pPr>
        <w:spacing w:before="480" w:after="240"/>
        <w:jc w:val="center"/>
        <w:rPr>
          <w:rFonts w:ascii="Arial Narrow" w:hAnsi="Arial Narrow"/>
          <w:b/>
          <w:sz w:val="22"/>
          <w:szCs w:val="22"/>
          <w:lang w:val="de-AT"/>
        </w:rPr>
      </w:pPr>
      <w:r>
        <w:rPr>
          <w:rFonts w:ascii="Arial Narrow" w:hAnsi="Arial Narrow"/>
          <w:b/>
          <w:sz w:val="22"/>
          <w:szCs w:val="22"/>
          <w:lang w:val="de-AT"/>
        </w:rPr>
        <w:t xml:space="preserve">Fakten </w:t>
      </w:r>
      <w:r w:rsidR="00A6354E">
        <w:rPr>
          <w:rFonts w:ascii="Arial Narrow" w:hAnsi="Arial Narrow"/>
          <w:b/>
          <w:sz w:val="22"/>
          <w:szCs w:val="22"/>
          <w:lang w:val="de-AT"/>
        </w:rPr>
        <w:t xml:space="preserve">zum </w:t>
      </w:r>
      <w:r>
        <w:rPr>
          <w:rFonts w:ascii="Arial Narrow" w:hAnsi="Arial Narrow"/>
          <w:b/>
          <w:sz w:val="22"/>
          <w:szCs w:val="22"/>
          <w:lang w:val="de-AT"/>
        </w:rPr>
        <w:t>Geschäftsjahr 2021/2022</w:t>
      </w:r>
      <w:r w:rsidRPr="0010121C">
        <w:rPr>
          <w:rFonts w:ascii="Arial Narrow" w:hAnsi="Arial Narrow"/>
          <w:bCs/>
          <w:sz w:val="22"/>
          <w:szCs w:val="22"/>
          <w:lang w:val="de-AT"/>
        </w:rPr>
        <w:t xml:space="preserve"> (01.10.2021–30.09.2022)</w:t>
      </w:r>
    </w:p>
    <w:tbl>
      <w:tblPr>
        <w:tblStyle w:val="Tabellenraster"/>
        <w:tblW w:w="0" w:type="auto"/>
        <w:jc w:val="center"/>
        <w:tblBorders>
          <w:top w:val="none" w:sz="0" w:space="0" w:color="auto"/>
          <w:left w:val="none" w:sz="0" w:space="0" w:color="auto"/>
          <w:bottom w:val="none" w:sz="0" w:space="0" w:color="auto"/>
          <w:right w:val="none" w:sz="0" w:space="0" w:color="auto"/>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2733"/>
        <w:gridCol w:w="1370"/>
      </w:tblGrid>
      <w:tr w:rsidR="0010121C" w14:paraId="6C967213" w14:textId="77777777" w:rsidTr="00304421">
        <w:trPr>
          <w:jc w:val="center"/>
        </w:trPr>
        <w:tc>
          <w:tcPr>
            <w:tcW w:w="2733" w:type="dxa"/>
          </w:tcPr>
          <w:p w14:paraId="6D64534B" w14:textId="37F524BA" w:rsidR="0010121C" w:rsidRDefault="0010121C" w:rsidP="0010121C">
            <w:pPr>
              <w:spacing w:after="80"/>
              <w:rPr>
                <w:rFonts w:ascii="Arial Narrow" w:hAnsi="Arial Narrow"/>
                <w:b/>
                <w:sz w:val="22"/>
                <w:szCs w:val="22"/>
                <w:lang w:val="de-AT"/>
              </w:rPr>
            </w:pPr>
            <w:r>
              <w:rPr>
                <w:rFonts w:ascii="Arial Narrow" w:hAnsi="Arial Narrow"/>
                <w:b/>
                <w:sz w:val="22"/>
                <w:szCs w:val="22"/>
                <w:lang w:val="de-AT"/>
              </w:rPr>
              <w:t>Gäste</w:t>
            </w:r>
          </w:p>
        </w:tc>
        <w:tc>
          <w:tcPr>
            <w:tcW w:w="1370" w:type="dxa"/>
          </w:tcPr>
          <w:p w14:paraId="3CDC5ADC" w14:textId="2E8B8FEA" w:rsidR="0010121C" w:rsidRDefault="0010121C" w:rsidP="0010121C">
            <w:pPr>
              <w:spacing w:after="80"/>
              <w:jc w:val="right"/>
              <w:rPr>
                <w:rFonts w:ascii="Arial Narrow" w:hAnsi="Arial Narrow"/>
                <w:b/>
                <w:sz w:val="22"/>
                <w:szCs w:val="22"/>
                <w:lang w:val="de-AT"/>
              </w:rPr>
            </w:pPr>
            <w:r>
              <w:rPr>
                <w:rFonts w:ascii="Arial Narrow" w:hAnsi="Arial Narrow"/>
                <w:b/>
                <w:sz w:val="22"/>
                <w:szCs w:val="22"/>
                <w:lang w:val="de-AT"/>
              </w:rPr>
              <w:t>1.045.640</w:t>
            </w:r>
          </w:p>
        </w:tc>
      </w:tr>
      <w:tr w:rsidR="0010121C" w14:paraId="3F72F64C" w14:textId="77777777" w:rsidTr="00304421">
        <w:trPr>
          <w:jc w:val="center"/>
        </w:trPr>
        <w:tc>
          <w:tcPr>
            <w:tcW w:w="2733" w:type="dxa"/>
          </w:tcPr>
          <w:p w14:paraId="62A34008" w14:textId="1C0C5BB6" w:rsidR="0010121C" w:rsidRDefault="0010121C" w:rsidP="0010121C">
            <w:pPr>
              <w:spacing w:after="80"/>
              <w:rPr>
                <w:rFonts w:ascii="Arial Narrow" w:hAnsi="Arial Narrow"/>
                <w:b/>
                <w:sz w:val="22"/>
                <w:szCs w:val="22"/>
                <w:lang w:val="de-AT"/>
              </w:rPr>
            </w:pPr>
            <w:r>
              <w:rPr>
                <w:rFonts w:ascii="Arial Narrow" w:hAnsi="Arial Narrow"/>
                <w:b/>
                <w:sz w:val="22"/>
                <w:szCs w:val="22"/>
                <w:lang w:val="de-AT"/>
              </w:rPr>
              <w:t>Umsatzerlöse</w:t>
            </w:r>
          </w:p>
        </w:tc>
        <w:tc>
          <w:tcPr>
            <w:tcW w:w="1370" w:type="dxa"/>
          </w:tcPr>
          <w:p w14:paraId="2BDC59EF" w14:textId="5C461E86" w:rsidR="0010121C" w:rsidRDefault="0010121C" w:rsidP="0010121C">
            <w:pPr>
              <w:spacing w:after="80"/>
              <w:jc w:val="right"/>
              <w:rPr>
                <w:rFonts w:ascii="Arial Narrow" w:hAnsi="Arial Narrow"/>
                <w:b/>
                <w:sz w:val="22"/>
                <w:szCs w:val="22"/>
                <w:lang w:val="de-AT"/>
              </w:rPr>
            </w:pPr>
            <w:r>
              <w:rPr>
                <w:rFonts w:ascii="Arial Narrow" w:hAnsi="Arial Narrow"/>
                <w:b/>
                <w:sz w:val="22"/>
                <w:szCs w:val="22"/>
                <w:lang w:val="de-AT"/>
              </w:rPr>
              <w:t>€ 46.630.834</w:t>
            </w:r>
          </w:p>
        </w:tc>
      </w:tr>
      <w:tr w:rsidR="0010121C" w14:paraId="0003E094" w14:textId="77777777" w:rsidTr="00304421">
        <w:trPr>
          <w:jc w:val="center"/>
        </w:trPr>
        <w:tc>
          <w:tcPr>
            <w:tcW w:w="2733" w:type="dxa"/>
          </w:tcPr>
          <w:p w14:paraId="385F9E99" w14:textId="505E66FA" w:rsidR="0010121C" w:rsidRDefault="0010121C" w:rsidP="0010121C">
            <w:pPr>
              <w:spacing w:after="80"/>
              <w:rPr>
                <w:rFonts w:ascii="Arial Narrow" w:hAnsi="Arial Narrow"/>
                <w:b/>
                <w:sz w:val="22"/>
                <w:szCs w:val="22"/>
                <w:lang w:val="de-AT"/>
              </w:rPr>
            </w:pPr>
            <w:r>
              <w:rPr>
                <w:rFonts w:ascii="Arial Narrow" w:hAnsi="Arial Narrow"/>
                <w:b/>
                <w:sz w:val="22"/>
                <w:szCs w:val="22"/>
                <w:lang w:val="de-AT"/>
              </w:rPr>
              <w:t>Jahresüberschuss</w:t>
            </w:r>
          </w:p>
        </w:tc>
        <w:tc>
          <w:tcPr>
            <w:tcW w:w="1370" w:type="dxa"/>
          </w:tcPr>
          <w:p w14:paraId="47541704" w14:textId="2E9E0ECB" w:rsidR="0010121C" w:rsidRDefault="0010121C" w:rsidP="0010121C">
            <w:pPr>
              <w:spacing w:after="80"/>
              <w:jc w:val="right"/>
              <w:rPr>
                <w:rFonts w:ascii="Arial Narrow" w:hAnsi="Arial Narrow"/>
                <w:b/>
                <w:sz w:val="22"/>
                <w:szCs w:val="22"/>
                <w:lang w:val="de-AT"/>
              </w:rPr>
            </w:pPr>
            <w:r>
              <w:rPr>
                <w:rFonts w:ascii="Arial Narrow" w:hAnsi="Arial Narrow"/>
                <w:b/>
                <w:sz w:val="22"/>
                <w:szCs w:val="22"/>
                <w:lang w:val="de-AT"/>
              </w:rPr>
              <w:t>€ 4.825.411</w:t>
            </w:r>
          </w:p>
        </w:tc>
      </w:tr>
      <w:tr w:rsidR="0010121C" w14:paraId="7FF85A5C" w14:textId="77777777" w:rsidTr="00304421">
        <w:trPr>
          <w:jc w:val="center"/>
        </w:trPr>
        <w:tc>
          <w:tcPr>
            <w:tcW w:w="2733" w:type="dxa"/>
          </w:tcPr>
          <w:p w14:paraId="2FCB455D" w14:textId="7198CA08" w:rsidR="0010121C" w:rsidRDefault="0010121C" w:rsidP="0010121C">
            <w:pPr>
              <w:spacing w:after="80"/>
              <w:rPr>
                <w:rFonts w:ascii="Arial Narrow" w:hAnsi="Arial Narrow"/>
                <w:b/>
                <w:sz w:val="22"/>
                <w:szCs w:val="22"/>
                <w:lang w:val="de-AT"/>
              </w:rPr>
            </w:pPr>
            <w:r>
              <w:rPr>
                <w:rFonts w:ascii="Arial Narrow" w:hAnsi="Arial Narrow"/>
                <w:b/>
                <w:sz w:val="22"/>
                <w:szCs w:val="22"/>
                <w:lang w:val="de-AT"/>
              </w:rPr>
              <w:t>Mitarbeiter:innen (Jahres-Ø)</w:t>
            </w:r>
          </w:p>
        </w:tc>
        <w:tc>
          <w:tcPr>
            <w:tcW w:w="1370" w:type="dxa"/>
          </w:tcPr>
          <w:p w14:paraId="2430D216" w14:textId="6588FA33" w:rsidR="0010121C" w:rsidRDefault="0010121C" w:rsidP="0010121C">
            <w:pPr>
              <w:spacing w:after="80"/>
              <w:jc w:val="right"/>
              <w:rPr>
                <w:rFonts w:ascii="Arial Narrow" w:hAnsi="Arial Narrow"/>
                <w:b/>
                <w:sz w:val="22"/>
                <w:szCs w:val="22"/>
                <w:lang w:val="de-AT"/>
              </w:rPr>
            </w:pPr>
            <w:r>
              <w:rPr>
                <w:rFonts w:ascii="Arial Narrow" w:hAnsi="Arial Narrow"/>
                <w:b/>
                <w:sz w:val="22"/>
                <w:szCs w:val="22"/>
                <w:lang w:val="de-AT"/>
              </w:rPr>
              <w:t>273</w:t>
            </w:r>
          </w:p>
        </w:tc>
      </w:tr>
    </w:tbl>
    <w:p w14:paraId="495A1BFA" w14:textId="48DEE52B" w:rsidR="004C16BE" w:rsidRPr="00D11383" w:rsidRDefault="004C16BE" w:rsidP="0010121C">
      <w:pPr>
        <w:rPr>
          <w:rFonts w:ascii="Arial Narrow" w:hAnsi="Arial Narrow"/>
          <w:b/>
          <w:sz w:val="22"/>
          <w:szCs w:val="22"/>
          <w:lang w:val="de-AT"/>
        </w:rPr>
      </w:pPr>
    </w:p>
    <w:sectPr w:rsidR="004C16BE" w:rsidRPr="00D11383" w:rsidSect="00E51A76">
      <w:headerReference w:type="default" r:id="rId14"/>
      <w:footerReference w:type="default" r:id="rId15"/>
      <w:pgSz w:w="11900" w:h="16840"/>
      <w:pgMar w:top="2126" w:right="1077" w:bottom="1276"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65F3" w14:textId="77777777" w:rsidR="00743ABA" w:rsidRDefault="00743ABA">
      <w:r>
        <w:separator/>
      </w:r>
    </w:p>
  </w:endnote>
  <w:endnote w:type="continuationSeparator" w:id="0">
    <w:p w14:paraId="78DED302" w14:textId="77777777" w:rsidR="00743ABA" w:rsidRDefault="0074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Frutiger LT Std 47 Light Cn">
    <w:altName w:val="Times New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The Sans SN">
    <w:altName w:val="Times New Roman"/>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455C" w14:textId="39D44500" w:rsidR="003F730E" w:rsidRPr="0090744F" w:rsidRDefault="003F730E" w:rsidP="0090744F">
    <w:pPr>
      <w:pStyle w:val="Fuzeile"/>
      <w:tabs>
        <w:tab w:val="clear" w:pos="4536"/>
        <w:tab w:val="clear" w:pos="9072"/>
      </w:tabs>
      <w:spacing w:after="80"/>
      <w:rPr>
        <w:rFonts w:ascii="Arial Narrow" w:hAnsi="Arial Narrow"/>
        <w:b/>
        <w:sz w:val="18"/>
        <w:szCs w:val="28"/>
      </w:rPr>
    </w:pPr>
    <w:r w:rsidRPr="00496CEB">
      <w:rPr>
        <w:rFonts w:ascii="Arial Narrow" w:hAnsi="Arial Narrow"/>
        <w:b/>
        <w:noProof/>
        <w:sz w:val="18"/>
        <w:szCs w:val="28"/>
      </w:rPr>
      <w:drawing>
        <wp:anchor distT="0" distB="0" distL="114300" distR="114300" simplePos="0" relativeHeight="251668480" behindDoc="0" locked="0" layoutInCell="1" allowOverlap="1" wp14:anchorId="091AA581" wp14:editId="60C79F8A">
          <wp:simplePos x="0" y="0"/>
          <wp:positionH relativeFrom="margin">
            <wp:align>right</wp:align>
          </wp:positionH>
          <wp:positionV relativeFrom="bottomMargin">
            <wp:align>top</wp:align>
          </wp:positionV>
          <wp:extent cx="1537200" cy="435600"/>
          <wp:effectExtent l="0" t="0" r="6350" b="3175"/>
          <wp:wrapNone/>
          <wp:docPr id="11" name="Grafik 11" descr="DerGletscher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200" cy="43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74CF" w14:textId="2F94E4A1" w:rsidR="0090744F" w:rsidRPr="00496CEB" w:rsidRDefault="0090744F" w:rsidP="0090744F">
    <w:pPr>
      <w:pStyle w:val="Fuzeile"/>
      <w:tabs>
        <w:tab w:val="clear" w:pos="4536"/>
        <w:tab w:val="clear" w:pos="9072"/>
      </w:tabs>
      <w:spacing w:after="80"/>
      <w:rPr>
        <w:rFonts w:ascii="Arial Narrow" w:hAnsi="Arial Narrow"/>
        <w:b/>
        <w:sz w:val="18"/>
        <w:szCs w:val="28"/>
      </w:rPr>
    </w:pPr>
    <w:r w:rsidRPr="00496CEB">
      <w:rPr>
        <w:rFonts w:ascii="Arial Narrow" w:hAnsi="Arial Narrow"/>
        <w:b/>
        <w:sz w:val="18"/>
        <w:szCs w:val="28"/>
      </w:rPr>
      <w:t>Kontakt &amp; Rückfragen</w:t>
    </w:r>
  </w:p>
  <w:p w14:paraId="2E92F2B5" w14:textId="7E13BDFD" w:rsidR="0090744F" w:rsidRPr="00496CEB" w:rsidRDefault="003E3C71" w:rsidP="00CB3408">
    <w:pPr>
      <w:pStyle w:val="Fuzeile"/>
      <w:tabs>
        <w:tab w:val="clear" w:pos="9072"/>
      </w:tabs>
      <w:rPr>
        <w:rFonts w:ascii="Arial Narrow" w:hAnsi="Arial Narrow"/>
        <w:b/>
        <w:sz w:val="18"/>
        <w:szCs w:val="28"/>
      </w:rPr>
    </w:pPr>
    <w:r w:rsidRPr="00496CEB">
      <w:rPr>
        <w:rFonts w:ascii="Arial Narrow" w:hAnsi="Arial Narrow"/>
        <w:b/>
        <w:noProof/>
        <w:sz w:val="18"/>
        <w:szCs w:val="28"/>
      </w:rPr>
      <w:drawing>
        <wp:anchor distT="0" distB="0" distL="114300" distR="114300" simplePos="0" relativeHeight="251670528" behindDoc="0" locked="0" layoutInCell="1" allowOverlap="1" wp14:anchorId="5E2C87B6" wp14:editId="542EDE99">
          <wp:simplePos x="0" y="0"/>
          <wp:positionH relativeFrom="margin">
            <wp:align>right</wp:align>
          </wp:positionH>
          <wp:positionV relativeFrom="bottomMargin">
            <wp:posOffset>190500</wp:posOffset>
          </wp:positionV>
          <wp:extent cx="1536700" cy="434975"/>
          <wp:effectExtent l="0" t="0" r="6350" b="3175"/>
          <wp:wrapNone/>
          <wp:docPr id="5" name="Grafik 5" descr="DerGletscher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434975"/>
                  </a:xfrm>
                  <a:prstGeom prst="rect">
                    <a:avLst/>
                  </a:prstGeom>
                  <a:noFill/>
                </pic:spPr>
              </pic:pic>
            </a:graphicData>
          </a:graphic>
          <wp14:sizeRelH relativeFrom="page">
            <wp14:pctWidth>0</wp14:pctWidth>
          </wp14:sizeRelH>
          <wp14:sizeRelV relativeFrom="page">
            <wp14:pctHeight>0</wp14:pctHeight>
          </wp14:sizeRelV>
        </wp:anchor>
      </w:drawing>
    </w:r>
    <w:r w:rsidR="0090744F" w:rsidRPr="00496CEB">
      <w:rPr>
        <w:rFonts w:ascii="Arial Narrow" w:hAnsi="Arial Narrow"/>
        <w:b/>
        <w:sz w:val="18"/>
        <w:szCs w:val="28"/>
      </w:rPr>
      <w:t>Gletscherbahnen Kaprun A</w:t>
    </w:r>
    <w:r w:rsidR="0090744F">
      <w:rPr>
        <w:rFonts w:ascii="Arial Narrow" w:hAnsi="Arial Narrow"/>
        <w:b/>
        <w:sz w:val="18"/>
        <w:szCs w:val="28"/>
      </w:rPr>
      <w:t>ktiengesellschaft</w:t>
    </w:r>
  </w:p>
  <w:p w14:paraId="5675C47F" w14:textId="77777777" w:rsidR="0090744F" w:rsidRPr="00496CEB" w:rsidRDefault="0090744F" w:rsidP="0090744F">
    <w:pPr>
      <w:pStyle w:val="Fuzeile"/>
      <w:rPr>
        <w:rFonts w:ascii="Arial Narrow" w:hAnsi="Arial Narrow"/>
        <w:bCs/>
        <w:sz w:val="18"/>
        <w:szCs w:val="28"/>
        <w:lang w:val="de-AT"/>
      </w:rPr>
    </w:pPr>
    <w:r w:rsidRPr="00496CEB">
      <w:rPr>
        <w:rFonts w:ascii="Arial Narrow" w:hAnsi="Arial Narrow"/>
        <w:bCs/>
        <w:sz w:val="18"/>
        <w:szCs w:val="28"/>
        <w:lang w:val="de-AT"/>
      </w:rPr>
      <w:t>Mag. Michela Vecchiato-Kaltenhauser | PR-Redakteurin</w:t>
    </w:r>
  </w:p>
  <w:p w14:paraId="7F00258F" w14:textId="77777777" w:rsidR="0090744F" w:rsidRPr="00496CEB" w:rsidRDefault="0090744F" w:rsidP="0090744F">
    <w:pPr>
      <w:pStyle w:val="Fuzeile"/>
      <w:tabs>
        <w:tab w:val="clear" w:pos="9072"/>
      </w:tabs>
      <w:rPr>
        <w:rFonts w:ascii="Arial Narrow" w:hAnsi="Arial Narrow"/>
        <w:bCs/>
        <w:sz w:val="18"/>
        <w:szCs w:val="28"/>
        <w:lang w:val="de-AT"/>
      </w:rPr>
    </w:pPr>
    <w:r w:rsidRPr="00496CEB">
      <w:rPr>
        <w:rFonts w:ascii="Arial Narrow" w:hAnsi="Arial Narrow"/>
        <w:bCs/>
        <w:sz w:val="18"/>
        <w:szCs w:val="28"/>
        <w:lang w:val="de-AT"/>
      </w:rPr>
      <w:t xml:space="preserve">michela.vecchiato@kitzsteinhorn.at • </w:t>
    </w:r>
    <w:r w:rsidRPr="00496CEB">
      <w:rPr>
        <w:rFonts w:ascii="Arial Narrow" w:hAnsi="Arial Narrow"/>
        <w:sz w:val="18"/>
        <w:szCs w:val="28"/>
        <w:lang w:val="de-AT"/>
      </w:rPr>
      <w:t>T +43 6547 8700-180</w:t>
    </w:r>
  </w:p>
  <w:p w14:paraId="3F87F771" w14:textId="0BFBDC8E" w:rsidR="00F856CB" w:rsidRPr="00496CEB" w:rsidRDefault="0090744F" w:rsidP="006668BA">
    <w:pPr>
      <w:rPr>
        <w:rFonts w:ascii="Arial Narrow" w:hAnsi="Arial Narrow"/>
        <w:sz w:val="18"/>
        <w:szCs w:val="28"/>
        <w:lang w:val="de-AT"/>
      </w:rPr>
    </w:pPr>
    <w:r w:rsidRPr="00496CEB">
      <w:rPr>
        <w:rFonts w:ascii="Arial Narrow" w:hAnsi="Arial Narrow"/>
        <w:sz w:val="18"/>
        <w:szCs w:val="28"/>
        <w:lang w:val="de-AT"/>
      </w:rPr>
      <w:t>www.kitzsteinhorn.at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9D30" w14:textId="77777777" w:rsidR="00743ABA" w:rsidRDefault="00743ABA">
      <w:r>
        <w:separator/>
      </w:r>
    </w:p>
  </w:footnote>
  <w:footnote w:type="continuationSeparator" w:id="0">
    <w:p w14:paraId="0B209B69" w14:textId="77777777" w:rsidR="00743ABA" w:rsidRDefault="0074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D5CB" w14:textId="4E4BEF0F" w:rsidR="00EF6390" w:rsidRDefault="00EF6390" w:rsidP="00EF6390">
    <w:pPr>
      <w:pStyle w:val="Kopfzeile"/>
      <w:tabs>
        <w:tab w:val="clear" w:pos="4536"/>
        <w:tab w:val="clear" w:pos="9072"/>
      </w:tabs>
    </w:pPr>
    <w:r>
      <w:rPr>
        <w:noProof/>
      </w:rPr>
      <w:drawing>
        <wp:anchor distT="0" distB="0" distL="114300" distR="114300" simplePos="0" relativeHeight="251672576" behindDoc="1" locked="0" layoutInCell="1" allowOverlap="1" wp14:anchorId="521EEA0A" wp14:editId="1433E780">
          <wp:simplePos x="0" y="0"/>
          <wp:positionH relativeFrom="margin">
            <wp:posOffset>4868943</wp:posOffset>
          </wp:positionH>
          <wp:positionV relativeFrom="paragraph">
            <wp:posOffset>-182254</wp:posOffset>
          </wp:positionV>
          <wp:extent cx="1407795" cy="1189355"/>
          <wp:effectExtent l="0" t="0" r="1905" b="0"/>
          <wp:wrapNone/>
          <wp:docPr id="10" name="Bild 1"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1189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BBC0" w14:textId="7CDBEED6" w:rsidR="00550877" w:rsidRPr="00550877" w:rsidRDefault="00550877" w:rsidP="00550877">
    <w:pPr>
      <w:spacing w:before="800" w:line="280" w:lineRule="atLeast"/>
      <w:rPr>
        <w:rFonts w:ascii="Arial Narrow" w:hAnsi="Arial Narrow"/>
        <w:color w:val="000000" w:themeColor="text1"/>
        <w:sz w:val="20"/>
      </w:rPr>
    </w:pPr>
    <w:r>
      <w:rPr>
        <w:noProof/>
      </w:rPr>
      <w:drawing>
        <wp:anchor distT="0" distB="0" distL="114300" distR="114300" simplePos="0" relativeHeight="251660288" behindDoc="1" locked="0" layoutInCell="1" allowOverlap="1" wp14:anchorId="7A7FBE3D" wp14:editId="6FD3C4C4">
          <wp:simplePos x="0" y="0"/>
          <wp:positionH relativeFrom="margin">
            <wp:posOffset>4853676</wp:posOffset>
          </wp:positionH>
          <wp:positionV relativeFrom="paragraph">
            <wp:posOffset>-447040</wp:posOffset>
          </wp:positionV>
          <wp:extent cx="1407795" cy="1189355"/>
          <wp:effectExtent l="0" t="0" r="1905" b="0"/>
          <wp:wrapTight wrapText="bothSides">
            <wp:wrapPolygon edited="0">
              <wp:start x="0" y="0"/>
              <wp:lineTo x="0" y="21104"/>
              <wp:lineTo x="21337" y="21104"/>
              <wp:lineTo x="21337" y="0"/>
              <wp:lineTo x="0" y="0"/>
            </wp:wrapPolygon>
          </wp:wrapTight>
          <wp:docPr id="2" name="Grafik 2"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11893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30A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28D0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A845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A033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6CDE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98AB4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DA93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E04C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A92B4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C0DF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2F6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1069"/>
        </w:tabs>
        <w:ind w:left="1069" w:hanging="360"/>
      </w:pPr>
      <w:rPr>
        <w:rFonts w:ascii="Monotype Sorts" w:hAnsi="Monotype Sorts" w:hint="default"/>
      </w:rPr>
    </w:lvl>
  </w:abstractNum>
  <w:abstractNum w:abstractNumId="12" w15:restartNumberingAfterBreak="0">
    <w:nsid w:val="01E42DB4"/>
    <w:multiLevelType w:val="hybridMultilevel"/>
    <w:tmpl w:val="0302E4CA"/>
    <w:lvl w:ilvl="0" w:tplc="CF84B950">
      <w:start w:val="1"/>
      <w:numFmt w:val="bullet"/>
      <w:pStyle w:val="Aufzhlung"/>
      <w:lvlText w:val=""/>
      <w:lvlJc w:val="left"/>
      <w:pPr>
        <w:tabs>
          <w:tab w:val="num" w:pos="1080"/>
        </w:tabs>
        <w:ind w:left="1080" w:hanging="360"/>
      </w:pPr>
      <w:rPr>
        <w:rFonts w:ascii="Symbol" w:hAnsi="Symbol" w:hint="default"/>
      </w:rPr>
    </w:lvl>
    <w:lvl w:ilvl="1" w:tplc="A8009B80" w:tentative="1">
      <w:start w:val="1"/>
      <w:numFmt w:val="bullet"/>
      <w:lvlText w:val="o"/>
      <w:lvlJc w:val="left"/>
      <w:pPr>
        <w:tabs>
          <w:tab w:val="num" w:pos="1800"/>
        </w:tabs>
        <w:ind w:left="1800" w:hanging="360"/>
      </w:pPr>
      <w:rPr>
        <w:rFonts w:ascii="Courier New" w:hAnsi="Courier New" w:hint="default"/>
      </w:rPr>
    </w:lvl>
    <w:lvl w:ilvl="2" w:tplc="E5C66646" w:tentative="1">
      <w:start w:val="1"/>
      <w:numFmt w:val="bullet"/>
      <w:lvlText w:val=""/>
      <w:lvlJc w:val="left"/>
      <w:pPr>
        <w:tabs>
          <w:tab w:val="num" w:pos="2520"/>
        </w:tabs>
        <w:ind w:left="2520" w:hanging="360"/>
      </w:pPr>
      <w:rPr>
        <w:rFonts w:ascii="Wingdings" w:hAnsi="Wingdings" w:hint="default"/>
      </w:rPr>
    </w:lvl>
    <w:lvl w:ilvl="3" w:tplc="2CCE2B6A" w:tentative="1">
      <w:start w:val="1"/>
      <w:numFmt w:val="bullet"/>
      <w:lvlText w:val=""/>
      <w:lvlJc w:val="left"/>
      <w:pPr>
        <w:tabs>
          <w:tab w:val="num" w:pos="3240"/>
        </w:tabs>
        <w:ind w:left="3240" w:hanging="360"/>
      </w:pPr>
      <w:rPr>
        <w:rFonts w:ascii="Symbol" w:hAnsi="Symbol" w:hint="default"/>
      </w:rPr>
    </w:lvl>
    <w:lvl w:ilvl="4" w:tplc="FAC4F39C" w:tentative="1">
      <w:start w:val="1"/>
      <w:numFmt w:val="bullet"/>
      <w:lvlText w:val="o"/>
      <w:lvlJc w:val="left"/>
      <w:pPr>
        <w:tabs>
          <w:tab w:val="num" w:pos="3960"/>
        </w:tabs>
        <w:ind w:left="3960" w:hanging="360"/>
      </w:pPr>
      <w:rPr>
        <w:rFonts w:ascii="Courier New" w:hAnsi="Courier New" w:hint="default"/>
      </w:rPr>
    </w:lvl>
    <w:lvl w:ilvl="5" w:tplc="2E6410AA" w:tentative="1">
      <w:start w:val="1"/>
      <w:numFmt w:val="bullet"/>
      <w:lvlText w:val=""/>
      <w:lvlJc w:val="left"/>
      <w:pPr>
        <w:tabs>
          <w:tab w:val="num" w:pos="4680"/>
        </w:tabs>
        <w:ind w:left="4680" w:hanging="360"/>
      </w:pPr>
      <w:rPr>
        <w:rFonts w:ascii="Wingdings" w:hAnsi="Wingdings" w:hint="default"/>
      </w:rPr>
    </w:lvl>
    <w:lvl w:ilvl="6" w:tplc="8C505890" w:tentative="1">
      <w:start w:val="1"/>
      <w:numFmt w:val="bullet"/>
      <w:lvlText w:val=""/>
      <w:lvlJc w:val="left"/>
      <w:pPr>
        <w:tabs>
          <w:tab w:val="num" w:pos="5400"/>
        </w:tabs>
        <w:ind w:left="5400" w:hanging="360"/>
      </w:pPr>
      <w:rPr>
        <w:rFonts w:ascii="Symbol" w:hAnsi="Symbol" w:hint="default"/>
      </w:rPr>
    </w:lvl>
    <w:lvl w:ilvl="7" w:tplc="03A2C752" w:tentative="1">
      <w:start w:val="1"/>
      <w:numFmt w:val="bullet"/>
      <w:lvlText w:val="o"/>
      <w:lvlJc w:val="left"/>
      <w:pPr>
        <w:tabs>
          <w:tab w:val="num" w:pos="6120"/>
        </w:tabs>
        <w:ind w:left="6120" w:hanging="360"/>
      </w:pPr>
      <w:rPr>
        <w:rFonts w:ascii="Courier New" w:hAnsi="Courier New" w:hint="default"/>
      </w:rPr>
    </w:lvl>
    <w:lvl w:ilvl="8" w:tplc="4F18DF6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3700329"/>
    <w:multiLevelType w:val="hybridMultilevel"/>
    <w:tmpl w:val="50F65274"/>
    <w:lvl w:ilvl="0" w:tplc="452624C0">
      <w:start w:val="13"/>
      <w:numFmt w:val="bullet"/>
      <w:lvlText w:val="-"/>
      <w:lvlJc w:val="left"/>
      <w:pPr>
        <w:ind w:left="3195" w:hanging="360"/>
      </w:pPr>
      <w:rPr>
        <w:rFonts w:ascii="Frutiger LT Std 47 Light Cn" w:eastAsia="Cambria" w:hAnsi="Frutiger LT Std 47 Light Cn" w:cs="Times New Roman" w:hint="default"/>
      </w:rPr>
    </w:lvl>
    <w:lvl w:ilvl="1" w:tplc="04070003" w:tentative="1">
      <w:start w:val="1"/>
      <w:numFmt w:val="bullet"/>
      <w:lvlText w:val="o"/>
      <w:lvlJc w:val="left"/>
      <w:pPr>
        <w:ind w:left="3915" w:hanging="360"/>
      </w:pPr>
      <w:rPr>
        <w:rFonts w:ascii="Courier New" w:hAnsi="Courier New" w:cs="Frutiger LT Std 47 Light Cn"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Frutiger LT Std 47 Light Cn"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Frutiger LT Std 47 Light Cn" w:hint="default"/>
      </w:rPr>
    </w:lvl>
    <w:lvl w:ilvl="8" w:tplc="04070005" w:tentative="1">
      <w:start w:val="1"/>
      <w:numFmt w:val="bullet"/>
      <w:lvlText w:val=""/>
      <w:lvlJc w:val="left"/>
      <w:pPr>
        <w:ind w:left="8955" w:hanging="360"/>
      </w:pPr>
      <w:rPr>
        <w:rFonts w:ascii="Wingdings" w:hAnsi="Wingdings" w:hint="default"/>
      </w:rPr>
    </w:lvl>
  </w:abstractNum>
  <w:abstractNum w:abstractNumId="14" w15:restartNumberingAfterBreak="0">
    <w:nsid w:val="041428AC"/>
    <w:multiLevelType w:val="hybridMultilevel"/>
    <w:tmpl w:val="0396EABC"/>
    <w:lvl w:ilvl="0" w:tplc="F1A4A686">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D860286"/>
    <w:multiLevelType w:val="hybridMultilevel"/>
    <w:tmpl w:val="4FA2505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B054C75"/>
    <w:multiLevelType w:val="hybridMultilevel"/>
    <w:tmpl w:val="B92439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609622E"/>
    <w:multiLevelType w:val="hybridMultilevel"/>
    <w:tmpl w:val="ABCE9BCC"/>
    <w:lvl w:ilvl="0" w:tplc="3842C106">
      <w:start w:val="2"/>
      <w:numFmt w:val="bullet"/>
      <w:lvlText w:val=""/>
      <w:lvlJc w:val="left"/>
      <w:pPr>
        <w:ind w:left="720" w:hanging="360"/>
      </w:pPr>
      <w:rPr>
        <w:rFonts w:ascii="Wingdings" w:eastAsia="Calibri" w:hAnsi="Wingdings"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C3C3188"/>
    <w:multiLevelType w:val="hybridMultilevel"/>
    <w:tmpl w:val="DBA24EE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FD7791"/>
    <w:multiLevelType w:val="hybridMultilevel"/>
    <w:tmpl w:val="76922034"/>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DC60E8D"/>
    <w:multiLevelType w:val="hybridMultilevel"/>
    <w:tmpl w:val="E4A8B63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Arial Narro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Arial Narro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Arial Narrow" w:hint="default"/>
      </w:rPr>
    </w:lvl>
    <w:lvl w:ilvl="8" w:tplc="04070005" w:tentative="1">
      <w:start w:val="1"/>
      <w:numFmt w:val="bullet"/>
      <w:lvlText w:val=""/>
      <w:lvlJc w:val="left"/>
      <w:pPr>
        <w:ind w:left="7189" w:hanging="360"/>
      </w:pPr>
      <w:rPr>
        <w:rFonts w:ascii="Wingdings" w:hAnsi="Wingdings" w:hint="default"/>
      </w:rPr>
    </w:lvl>
  </w:abstractNum>
  <w:abstractNum w:abstractNumId="21" w15:restartNumberingAfterBreak="0">
    <w:nsid w:val="42AC72F4"/>
    <w:multiLevelType w:val="hybridMultilevel"/>
    <w:tmpl w:val="66E854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36660BA"/>
    <w:multiLevelType w:val="hybridMultilevel"/>
    <w:tmpl w:val="9BE886F2"/>
    <w:lvl w:ilvl="0" w:tplc="E092C00C">
      <w:start w:val="1"/>
      <w:numFmt w:val="bullet"/>
      <w:lvlText w:val="ê"/>
      <w:lvlJc w:val="left"/>
      <w:pPr>
        <w:ind w:left="720" w:hanging="360"/>
      </w:pPr>
      <w:rPr>
        <w:rFonts w:ascii="Wingdings 3" w:hAnsi="Wingdings 3" w:hint="default"/>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8215C7B"/>
    <w:multiLevelType w:val="hybridMultilevel"/>
    <w:tmpl w:val="5F34D170"/>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BE602CB"/>
    <w:multiLevelType w:val="hybridMultilevel"/>
    <w:tmpl w:val="9E0A7ADA"/>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06A366E"/>
    <w:multiLevelType w:val="hybridMultilevel"/>
    <w:tmpl w:val="C24C768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3EF38EC"/>
    <w:multiLevelType w:val="hybridMultilevel"/>
    <w:tmpl w:val="0B4CDEE8"/>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0A052B"/>
    <w:multiLevelType w:val="hybridMultilevel"/>
    <w:tmpl w:val="13BEB222"/>
    <w:lvl w:ilvl="0" w:tplc="E092C00C">
      <w:start w:val="1"/>
      <w:numFmt w:val="bullet"/>
      <w:lvlText w:val="ê"/>
      <w:lvlJc w:val="left"/>
      <w:pPr>
        <w:ind w:left="720" w:hanging="360"/>
      </w:pPr>
      <w:rPr>
        <w:rFonts w:ascii="Wingdings 3" w:hAnsi="Wingdings 3"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D362848"/>
    <w:multiLevelType w:val="hybridMultilevel"/>
    <w:tmpl w:val="3534836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96D53D4"/>
    <w:multiLevelType w:val="hybridMultilevel"/>
    <w:tmpl w:val="E4F40724"/>
    <w:lvl w:ilvl="0" w:tplc="4E1CFB1E">
      <w:start w:val="1"/>
      <w:numFmt w:val="decimal"/>
      <w:pStyle w:val="Numerierung"/>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0" w15:restartNumberingAfterBreak="0">
    <w:nsid w:val="6B5D0BF0"/>
    <w:multiLevelType w:val="hybridMultilevel"/>
    <w:tmpl w:val="9C78152E"/>
    <w:lvl w:ilvl="0" w:tplc="58F64320">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F38772A"/>
    <w:multiLevelType w:val="multilevel"/>
    <w:tmpl w:val="AB1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A8372F"/>
    <w:multiLevelType w:val="hybridMultilevel"/>
    <w:tmpl w:val="C3FC1A1E"/>
    <w:lvl w:ilvl="0" w:tplc="3FB20C86">
      <w:start w:val="1"/>
      <w:numFmt w:val="bullet"/>
      <w:pStyle w:val="KitzsteinhornFactboxAufzaehlung9p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7731733">
    <w:abstractNumId w:val="12"/>
  </w:num>
  <w:num w:numId="2" w16cid:durableId="937256872">
    <w:abstractNumId w:val="13"/>
  </w:num>
  <w:num w:numId="3" w16cid:durableId="1767312492">
    <w:abstractNumId w:val="29"/>
  </w:num>
  <w:num w:numId="4" w16cid:durableId="1444761150">
    <w:abstractNumId w:val="23"/>
  </w:num>
  <w:num w:numId="5" w16cid:durableId="516426563">
    <w:abstractNumId w:val="24"/>
  </w:num>
  <w:num w:numId="6" w16cid:durableId="1954630933">
    <w:abstractNumId w:val="26"/>
  </w:num>
  <w:num w:numId="7" w16cid:durableId="913466032">
    <w:abstractNumId w:val="15"/>
  </w:num>
  <w:num w:numId="8" w16cid:durableId="719476774">
    <w:abstractNumId w:val="25"/>
  </w:num>
  <w:num w:numId="9" w16cid:durableId="1689865715">
    <w:abstractNumId w:val="11"/>
  </w:num>
  <w:num w:numId="10" w16cid:durableId="1874347623">
    <w:abstractNumId w:val="18"/>
  </w:num>
  <w:num w:numId="11" w16cid:durableId="1094591444">
    <w:abstractNumId w:val="19"/>
  </w:num>
  <w:num w:numId="12" w16cid:durableId="449932956">
    <w:abstractNumId w:val="28"/>
  </w:num>
  <w:num w:numId="13" w16cid:durableId="2104762236">
    <w:abstractNumId w:val="10"/>
  </w:num>
  <w:num w:numId="14" w16cid:durableId="1054742329">
    <w:abstractNumId w:val="8"/>
  </w:num>
  <w:num w:numId="15" w16cid:durableId="294795494">
    <w:abstractNumId w:val="7"/>
  </w:num>
  <w:num w:numId="16" w16cid:durableId="1283263165">
    <w:abstractNumId w:val="6"/>
  </w:num>
  <w:num w:numId="17" w16cid:durableId="1467771641">
    <w:abstractNumId w:val="5"/>
  </w:num>
  <w:num w:numId="18" w16cid:durableId="331301046">
    <w:abstractNumId w:val="9"/>
  </w:num>
  <w:num w:numId="19" w16cid:durableId="348290914">
    <w:abstractNumId w:val="4"/>
  </w:num>
  <w:num w:numId="20" w16cid:durableId="1237941046">
    <w:abstractNumId w:val="3"/>
  </w:num>
  <w:num w:numId="21" w16cid:durableId="2115902258">
    <w:abstractNumId w:val="2"/>
  </w:num>
  <w:num w:numId="22" w16cid:durableId="1654216544">
    <w:abstractNumId w:val="1"/>
  </w:num>
  <w:num w:numId="23" w16cid:durableId="2038895327">
    <w:abstractNumId w:val="0"/>
  </w:num>
  <w:num w:numId="24" w16cid:durableId="144710868">
    <w:abstractNumId w:val="16"/>
  </w:num>
  <w:num w:numId="25" w16cid:durableId="2069063617">
    <w:abstractNumId w:val="21"/>
  </w:num>
  <w:num w:numId="26" w16cid:durableId="1080251724">
    <w:abstractNumId w:val="20"/>
  </w:num>
  <w:num w:numId="27" w16cid:durableId="184369717">
    <w:abstractNumId w:val="31"/>
  </w:num>
  <w:num w:numId="28" w16cid:durableId="179131074">
    <w:abstractNumId w:val="14"/>
  </w:num>
  <w:num w:numId="29" w16cid:durableId="1591230696">
    <w:abstractNumId w:val="30"/>
  </w:num>
  <w:num w:numId="30" w16cid:durableId="232811332">
    <w:abstractNumId w:val="32"/>
  </w:num>
  <w:num w:numId="31" w16cid:durableId="543103953">
    <w:abstractNumId w:val="17"/>
  </w:num>
  <w:num w:numId="32" w16cid:durableId="1948343550">
    <w:abstractNumId w:val="22"/>
  </w:num>
  <w:num w:numId="33" w16cid:durableId="4733011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BE"/>
    <w:rsid w:val="000041B2"/>
    <w:rsid w:val="000069A4"/>
    <w:rsid w:val="00007CC8"/>
    <w:rsid w:val="00014760"/>
    <w:rsid w:val="00016A53"/>
    <w:rsid w:val="00023DE1"/>
    <w:rsid w:val="00032701"/>
    <w:rsid w:val="00042895"/>
    <w:rsid w:val="000430E6"/>
    <w:rsid w:val="000433D3"/>
    <w:rsid w:val="00050EA2"/>
    <w:rsid w:val="00052456"/>
    <w:rsid w:val="000616EF"/>
    <w:rsid w:val="000658DE"/>
    <w:rsid w:val="00067872"/>
    <w:rsid w:val="00067FD2"/>
    <w:rsid w:val="00072309"/>
    <w:rsid w:val="00075504"/>
    <w:rsid w:val="000821CD"/>
    <w:rsid w:val="00082AEF"/>
    <w:rsid w:val="000873F9"/>
    <w:rsid w:val="00093A4E"/>
    <w:rsid w:val="000952BB"/>
    <w:rsid w:val="000A1C48"/>
    <w:rsid w:val="000A6E28"/>
    <w:rsid w:val="000A789D"/>
    <w:rsid w:val="000A7B40"/>
    <w:rsid w:val="000C257B"/>
    <w:rsid w:val="000D169D"/>
    <w:rsid w:val="000D43A1"/>
    <w:rsid w:val="000D4664"/>
    <w:rsid w:val="000D62E8"/>
    <w:rsid w:val="000D6EAB"/>
    <w:rsid w:val="000E1903"/>
    <w:rsid w:val="000E4228"/>
    <w:rsid w:val="000E50C7"/>
    <w:rsid w:val="000E60DA"/>
    <w:rsid w:val="000E7C80"/>
    <w:rsid w:val="000F00C9"/>
    <w:rsid w:val="000F543B"/>
    <w:rsid w:val="000F77D5"/>
    <w:rsid w:val="0010121C"/>
    <w:rsid w:val="001027AD"/>
    <w:rsid w:val="00106B27"/>
    <w:rsid w:val="00110BFB"/>
    <w:rsid w:val="0011562A"/>
    <w:rsid w:val="00120BD9"/>
    <w:rsid w:val="0012351F"/>
    <w:rsid w:val="001303AA"/>
    <w:rsid w:val="00134B6F"/>
    <w:rsid w:val="00145DA6"/>
    <w:rsid w:val="00153661"/>
    <w:rsid w:val="00155A83"/>
    <w:rsid w:val="00162BC1"/>
    <w:rsid w:val="001642EA"/>
    <w:rsid w:val="001704E0"/>
    <w:rsid w:val="001777E7"/>
    <w:rsid w:val="00192BBD"/>
    <w:rsid w:val="001930B5"/>
    <w:rsid w:val="001963D1"/>
    <w:rsid w:val="001A0953"/>
    <w:rsid w:val="001A2F5C"/>
    <w:rsid w:val="001A413D"/>
    <w:rsid w:val="001B5D1B"/>
    <w:rsid w:val="001B65A8"/>
    <w:rsid w:val="001B7A5B"/>
    <w:rsid w:val="001C0B1E"/>
    <w:rsid w:val="001C0F24"/>
    <w:rsid w:val="001C27FE"/>
    <w:rsid w:val="001C4DF4"/>
    <w:rsid w:val="001D4706"/>
    <w:rsid w:val="001E6F5B"/>
    <w:rsid w:val="001F0D1D"/>
    <w:rsid w:val="001F1129"/>
    <w:rsid w:val="001F1187"/>
    <w:rsid w:val="001F5F14"/>
    <w:rsid w:val="00202BF9"/>
    <w:rsid w:val="00205BF1"/>
    <w:rsid w:val="002073BB"/>
    <w:rsid w:val="00216B3F"/>
    <w:rsid w:val="002247EE"/>
    <w:rsid w:val="00231852"/>
    <w:rsid w:val="0023353A"/>
    <w:rsid w:val="002342A6"/>
    <w:rsid w:val="00235760"/>
    <w:rsid w:val="00244C82"/>
    <w:rsid w:val="00246539"/>
    <w:rsid w:val="00246ACD"/>
    <w:rsid w:val="00247078"/>
    <w:rsid w:val="00251311"/>
    <w:rsid w:val="00252468"/>
    <w:rsid w:val="00254D9A"/>
    <w:rsid w:val="00255049"/>
    <w:rsid w:val="002576B0"/>
    <w:rsid w:val="00260F8C"/>
    <w:rsid w:val="002616A3"/>
    <w:rsid w:val="002645A8"/>
    <w:rsid w:val="00267A2C"/>
    <w:rsid w:val="00267C27"/>
    <w:rsid w:val="00270DD1"/>
    <w:rsid w:val="00275299"/>
    <w:rsid w:val="002760AC"/>
    <w:rsid w:val="00287CF7"/>
    <w:rsid w:val="00290F64"/>
    <w:rsid w:val="002920CE"/>
    <w:rsid w:val="0029434A"/>
    <w:rsid w:val="002A3042"/>
    <w:rsid w:val="002A7D47"/>
    <w:rsid w:val="002C2AA9"/>
    <w:rsid w:val="002C411F"/>
    <w:rsid w:val="002C574B"/>
    <w:rsid w:val="002E07BF"/>
    <w:rsid w:val="002E2996"/>
    <w:rsid w:val="002E47D2"/>
    <w:rsid w:val="002F2C13"/>
    <w:rsid w:val="002F3EF9"/>
    <w:rsid w:val="00300430"/>
    <w:rsid w:val="00304421"/>
    <w:rsid w:val="00304F21"/>
    <w:rsid w:val="003055B2"/>
    <w:rsid w:val="00315A72"/>
    <w:rsid w:val="00333773"/>
    <w:rsid w:val="003347F8"/>
    <w:rsid w:val="00334CFD"/>
    <w:rsid w:val="00342705"/>
    <w:rsid w:val="0035126E"/>
    <w:rsid w:val="00353806"/>
    <w:rsid w:val="00362B75"/>
    <w:rsid w:val="003637D0"/>
    <w:rsid w:val="00363AF9"/>
    <w:rsid w:val="00364FA0"/>
    <w:rsid w:val="00365F03"/>
    <w:rsid w:val="003665E4"/>
    <w:rsid w:val="0038313D"/>
    <w:rsid w:val="0038754D"/>
    <w:rsid w:val="00390DCF"/>
    <w:rsid w:val="003914F7"/>
    <w:rsid w:val="00395E28"/>
    <w:rsid w:val="003A2D0A"/>
    <w:rsid w:val="003B514B"/>
    <w:rsid w:val="003B717D"/>
    <w:rsid w:val="003B787A"/>
    <w:rsid w:val="003B7C3D"/>
    <w:rsid w:val="003D5897"/>
    <w:rsid w:val="003D5B88"/>
    <w:rsid w:val="003D7965"/>
    <w:rsid w:val="003E08A5"/>
    <w:rsid w:val="003E0C8D"/>
    <w:rsid w:val="003E3C71"/>
    <w:rsid w:val="003E3DF4"/>
    <w:rsid w:val="003E4310"/>
    <w:rsid w:val="003E7310"/>
    <w:rsid w:val="003F3915"/>
    <w:rsid w:val="003F58C0"/>
    <w:rsid w:val="003F6C2E"/>
    <w:rsid w:val="003F730E"/>
    <w:rsid w:val="00402905"/>
    <w:rsid w:val="00412FD5"/>
    <w:rsid w:val="00414A7C"/>
    <w:rsid w:val="004169F9"/>
    <w:rsid w:val="004245F5"/>
    <w:rsid w:val="00427BBF"/>
    <w:rsid w:val="004312A1"/>
    <w:rsid w:val="004365D3"/>
    <w:rsid w:val="004444B3"/>
    <w:rsid w:val="00445E94"/>
    <w:rsid w:val="004465D3"/>
    <w:rsid w:val="004468DE"/>
    <w:rsid w:val="004472D1"/>
    <w:rsid w:val="0044790B"/>
    <w:rsid w:val="004506BA"/>
    <w:rsid w:val="0045228C"/>
    <w:rsid w:val="00453A29"/>
    <w:rsid w:val="004551CE"/>
    <w:rsid w:val="004619BE"/>
    <w:rsid w:val="004628C1"/>
    <w:rsid w:val="0046658B"/>
    <w:rsid w:val="0047000D"/>
    <w:rsid w:val="00470DFA"/>
    <w:rsid w:val="004715C9"/>
    <w:rsid w:val="00474A9D"/>
    <w:rsid w:val="00486F04"/>
    <w:rsid w:val="00494C4E"/>
    <w:rsid w:val="00495024"/>
    <w:rsid w:val="00496CEB"/>
    <w:rsid w:val="004A025D"/>
    <w:rsid w:val="004A22FD"/>
    <w:rsid w:val="004A40AF"/>
    <w:rsid w:val="004B2C12"/>
    <w:rsid w:val="004B5C42"/>
    <w:rsid w:val="004B5ED1"/>
    <w:rsid w:val="004B7D80"/>
    <w:rsid w:val="004C16BE"/>
    <w:rsid w:val="004C176D"/>
    <w:rsid w:val="004C40BE"/>
    <w:rsid w:val="004C651F"/>
    <w:rsid w:val="004E2D6E"/>
    <w:rsid w:val="004E344A"/>
    <w:rsid w:val="004E53C2"/>
    <w:rsid w:val="004E6634"/>
    <w:rsid w:val="004E6784"/>
    <w:rsid w:val="004F662F"/>
    <w:rsid w:val="00502A2B"/>
    <w:rsid w:val="00502DA1"/>
    <w:rsid w:val="005204E2"/>
    <w:rsid w:val="00526433"/>
    <w:rsid w:val="00527B0C"/>
    <w:rsid w:val="00530FCC"/>
    <w:rsid w:val="00532982"/>
    <w:rsid w:val="00536A10"/>
    <w:rsid w:val="005469A1"/>
    <w:rsid w:val="00550877"/>
    <w:rsid w:val="0055097C"/>
    <w:rsid w:val="00554D4A"/>
    <w:rsid w:val="00562B0E"/>
    <w:rsid w:val="00565AE2"/>
    <w:rsid w:val="0056676B"/>
    <w:rsid w:val="0057040B"/>
    <w:rsid w:val="0057129D"/>
    <w:rsid w:val="00573C4D"/>
    <w:rsid w:val="00574371"/>
    <w:rsid w:val="005814A5"/>
    <w:rsid w:val="00581C67"/>
    <w:rsid w:val="00582830"/>
    <w:rsid w:val="00583086"/>
    <w:rsid w:val="00584412"/>
    <w:rsid w:val="005859AF"/>
    <w:rsid w:val="00586D73"/>
    <w:rsid w:val="00590F42"/>
    <w:rsid w:val="005911D6"/>
    <w:rsid w:val="005936DA"/>
    <w:rsid w:val="005A7101"/>
    <w:rsid w:val="005B591B"/>
    <w:rsid w:val="005B7DD7"/>
    <w:rsid w:val="005C09E3"/>
    <w:rsid w:val="005C3420"/>
    <w:rsid w:val="005C452A"/>
    <w:rsid w:val="005C469D"/>
    <w:rsid w:val="005C7666"/>
    <w:rsid w:val="005C7AD2"/>
    <w:rsid w:val="005D171B"/>
    <w:rsid w:val="005D64AA"/>
    <w:rsid w:val="005D758A"/>
    <w:rsid w:val="005E03EF"/>
    <w:rsid w:val="005E065C"/>
    <w:rsid w:val="005E2401"/>
    <w:rsid w:val="005E2AC7"/>
    <w:rsid w:val="005E3639"/>
    <w:rsid w:val="005E450E"/>
    <w:rsid w:val="005E7ED6"/>
    <w:rsid w:val="005F0016"/>
    <w:rsid w:val="005F3618"/>
    <w:rsid w:val="005F3860"/>
    <w:rsid w:val="005F50E9"/>
    <w:rsid w:val="005F5BB3"/>
    <w:rsid w:val="005F68EC"/>
    <w:rsid w:val="005F73B5"/>
    <w:rsid w:val="0060587C"/>
    <w:rsid w:val="00606894"/>
    <w:rsid w:val="00606CD5"/>
    <w:rsid w:val="00611AC7"/>
    <w:rsid w:val="00611BE8"/>
    <w:rsid w:val="00616DBD"/>
    <w:rsid w:val="0062307A"/>
    <w:rsid w:val="00630298"/>
    <w:rsid w:val="006325C0"/>
    <w:rsid w:val="0064229E"/>
    <w:rsid w:val="00644ECF"/>
    <w:rsid w:val="00651094"/>
    <w:rsid w:val="006528CE"/>
    <w:rsid w:val="0065389E"/>
    <w:rsid w:val="00655C1E"/>
    <w:rsid w:val="00656B03"/>
    <w:rsid w:val="00661BD6"/>
    <w:rsid w:val="00661F80"/>
    <w:rsid w:val="006643D6"/>
    <w:rsid w:val="00664E40"/>
    <w:rsid w:val="006668BA"/>
    <w:rsid w:val="00667D8E"/>
    <w:rsid w:val="006729C2"/>
    <w:rsid w:val="00674A11"/>
    <w:rsid w:val="006852C1"/>
    <w:rsid w:val="0068589E"/>
    <w:rsid w:val="006902EE"/>
    <w:rsid w:val="006909BA"/>
    <w:rsid w:val="00692C21"/>
    <w:rsid w:val="00692D70"/>
    <w:rsid w:val="006A09A6"/>
    <w:rsid w:val="006A0E88"/>
    <w:rsid w:val="006A0FCD"/>
    <w:rsid w:val="006A6380"/>
    <w:rsid w:val="006A751E"/>
    <w:rsid w:val="006B0372"/>
    <w:rsid w:val="006B67F3"/>
    <w:rsid w:val="006C15AA"/>
    <w:rsid w:val="006C3CA8"/>
    <w:rsid w:val="006C4B52"/>
    <w:rsid w:val="006C5F37"/>
    <w:rsid w:val="006C639E"/>
    <w:rsid w:val="006D263C"/>
    <w:rsid w:val="006D7591"/>
    <w:rsid w:val="006D79C9"/>
    <w:rsid w:val="006E4BE0"/>
    <w:rsid w:val="006E575B"/>
    <w:rsid w:val="00702A0B"/>
    <w:rsid w:val="00702AA8"/>
    <w:rsid w:val="00703B2C"/>
    <w:rsid w:val="00704228"/>
    <w:rsid w:val="00704556"/>
    <w:rsid w:val="0070467A"/>
    <w:rsid w:val="0070705D"/>
    <w:rsid w:val="007079D8"/>
    <w:rsid w:val="007123F3"/>
    <w:rsid w:val="00712803"/>
    <w:rsid w:val="00714484"/>
    <w:rsid w:val="00722FAF"/>
    <w:rsid w:val="007263FE"/>
    <w:rsid w:val="007310C6"/>
    <w:rsid w:val="00742C74"/>
    <w:rsid w:val="00742F5A"/>
    <w:rsid w:val="00743ABA"/>
    <w:rsid w:val="00744805"/>
    <w:rsid w:val="00745399"/>
    <w:rsid w:val="00745CB5"/>
    <w:rsid w:val="00751C89"/>
    <w:rsid w:val="007525F0"/>
    <w:rsid w:val="00752919"/>
    <w:rsid w:val="007573C6"/>
    <w:rsid w:val="00757C5D"/>
    <w:rsid w:val="00771499"/>
    <w:rsid w:val="007717DC"/>
    <w:rsid w:val="00781ECB"/>
    <w:rsid w:val="00792CDB"/>
    <w:rsid w:val="00795809"/>
    <w:rsid w:val="007A3845"/>
    <w:rsid w:val="007B3DAD"/>
    <w:rsid w:val="007B773A"/>
    <w:rsid w:val="007D78AF"/>
    <w:rsid w:val="007D7D03"/>
    <w:rsid w:val="007E36A2"/>
    <w:rsid w:val="007E37B2"/>
    <w:rsid w:val="007E405A"/>
    <w:rsid w:val="007E4C29"/>
    <w:rsid w:val="007E63E3"/>
    <w:rsid w:val="007E678C"/>
    <w:rsid w:val="007F14A2"/>
    <w:rsid w:val="007F5737"/>
    <w:rsid w:val="007F6470"/>
    <w:rsid w:val="0080346B"/>
    <w:rsid w:val="0080515D"/>
    <w:rsid w:val="008140E8"/>
    <w:rsid w:val="0081738C"/>
    <w:rsid w:val="00820BB7"/>
    <w:rsid w:val="008218DC"/>
    <w:rsid w:val="0082286C"/>
    <w:rsid w:val="00822F56"/>
    <w:rsid w:val="00830A9C"/>
    <w:rsid w:val="00831696"/>
    <w:rsid w:val="00831A6F"/>
    <w:rsid w:val="0083487D"/>
    <w:rsid w:val="00834F57"/>
    <w:rsid w:val="00835752"/>
    <w:rsid w:val="00847015"/>
    <w:rsid w:val="00851266"/>
    <w:rsid w:val="00852F7D"/>
    <w:rsid w:val="00853EA5"/>
    <w:rsid w:val="00856898"/>
    <w:rsid w:val="00861665"/>
    <w:rsid w:val="00861F21"/>
    <w:rsid w:val="00872624"/>
    <w:rsid w:val="0087296F"/>
    <w:rsid w:val="008733F7"/>
    <w:rsid w:val="0088009A"/>
    <w:rsid w:val="00885407"/>
    <w:rsid w:val="0089175E"/>
    <w:rsid w:val="008924B3"/>
    <w:rsid w:val="00892691"/>
    <w:rsid w:val="008954C0"/>
    <w:rsid w:val="008A171D"/>
    <w:rsid w:val="008A5982"/>
    <w:rsid w:val="008A7CE9"/>
    <w:rsid w:val="008B13E0"/>
    <w:rsid w:val="008B2376"/>
    <w:rsid w:val="008B597B"/>
    <w:rsid w:val="008C30C8"/>
    <w:rsid w:val="008C66B1"/>
    <w:rsid w:val="008D03A6"/>
    <w:rsid w:val="008D5D90"/>
    <w:rsid w:val="008E3064"/>
    <w:rsid w:val="008E3D3B"/>
    <w:rsid w:val="008E3F2F"/>
    <w:rsid w:val="008E45F4"/>
    <w:rsid w:val="008E7D63"/>
    <w:rsid w:val="008F16C4"/>
    <w:rsid w:val="008F444A"/>
    <w:rsid w:val="008F51CF"/>
    <w:rsid w:val="008F576D"/>
    <w:rsid w:val="008F5B42"/>
    <w:rsid w:val="00900490"/>
    <w:rsid w:val="009005AE"/>
    <w:rsid w:val="00902BA3"/>
    <w:rsid w:val="00906A1A"/>
    <w:rsid w:val="00906CC9"/>
    <w:rsid w:val="0090744F"/>
    <w:rsid w:val="009137B8"/>
    <w:rsid w:val="00914932"/>
    <w:rsid w:val="009349B9"/>
    <w:rsid w:val="00935AA4"/>
    <w:rsid w:val="00951BE2"/>
    <w:rsid w:val="00961F6F"/>
    <w:rsid w:val="00972C5A"/>
    <w:rsid w:val="00980D9B"/>
    <w:rsid w:val="00986972"/>
    <w:rsid w:val="0098749A"/>
    <w:rsid w:val="00994D4B"/>
    <w:rsid w:val="00996974"/>
    <w:rsid w:val="009A56C3"/>
    <w:rsid w:val="009A6503"/>
    <w:rsid w:val="009A73C4"/>
    <w:rsid w:val="009B2597"/>
    <w:rsid w:val="009B3538"/>
    <w:rsid w:val="009B6197"/>
    <w:rsid w:val="009C2634"/>
    <w:rsid w:val="009C3E7E"/>
    <w:rsid w:val="009D1C0C"/>
    <w:rsid w:val="009D3153"/>
    <w:rsid w:val="009D6EA1"/>
    <w:rsid w:val="009D7A4E"/>
    <w:rsid w:val="009E0A84"/>
    <w:rsid w:val="009E0DD9"/>
    <w:rsid w:val="009E534A"/>
    <w:rsid w:val="009E5A33"/>
    <w:rsid w:val="009F0666"/>
    <w:rsid w:val="009F1251"/>
    <w:rsid w:val="009F4953"/>
    <w:rsid w:val="009F6171"/>
    <w:rsid w:val="00A00B7F"/>
    <w:rsid w:val="00A03A94"/>
    <w:rsid w:val="00A155AB"/>
    <w:rsid w:val="00A20EF4"/>
    <w:rsid w:val="00A261EE"/>
    <w:rsid w:val="00A27C76"/>
    <w:rsid w:val="00A27DE8"/>
    <w:rsid w:val="00A3175D"/>
    <w:rsid w:val="00A364B5"/>
    <w:rsid w:val="00A437A2"/>
    <w:rsid w:val="00A44B42"/>
    <w:rsid w:val="00A46499"/>
    <w:rsid w:val="00A52CC6"/>
    <w:rsid w:val="00A535F3"/>
    <w:rsid w:val="00A53EE3"/>
    <w:rsid w:val="00A6354E"/>
    <w:rsid w:val="00A7171D"/>
    <w:rsid w:val="00A75EFA"/>
    <w:rsid w:val="00A80ED5"/>
    <w:rsid w:val="00A9351E"/>
    <w:rsid w:val="00A949FA"/>
    <w:rsid w:val="00AA2CFC"/>
    <w:rsid w:val="00AA309F"/>
    <w:rsid w:val="00AB1577"/>
    <w:rsid w:val="00AB5269"/>
    <w:rsid w:val="00AB6ADB"/>
    <w:rsid w:val="00AC5D3F"/>
    <w:rsid w:val="00AC7827"/>
    <w:rsid w:val="00AD545F"/>
    <w:rsid w:val="00AE16B4"/>
    <w:rsid w:val="00AE66EA"/>
    <w:rsid w:val="00AF012E"/>
    <w:rsid w:val="00AF0AD9"/>
    <w:rsid w:val="00B04FA4"/>
    <w:rsid w:val="00B1010E"/>
    <w:rsid w:val="00B11629"/>
    <w:rsid w:val="00B1371A"/>
    <w:rsid w:val="00B160AB"/>
    <w:rsid w:val="00B323E8"/>
    <w:rsid w:val="00B3366E"/>
    <w:rsid w:val="00B51F4A"/>
    <w:rsid w:val="00B522D1"/>
    <w:rsid w:val="00B52646"/>
    <w:rsid w:val="00B531E1"/>
    <w:rsid w:val="00B53FF0"/>
    <w:rsid w:val="00B60E06"/>
    <w:rsid w:val="00B6389D"/>
    <w:rsid w:val="00B659CC"/>
    <w:rsid w:val="00B715AE"/>
    <w:rsid w:val="00B73AE3"/>
    <w:rsid w:val="00B73B6C"/>
    <w:rsid w:val="00B82EB5"/>
    <w:rsid w:val="00B83C2E"/>
    <w:rsid w:val="00B87594"/>
    <w:rsid w:val="00B91549"/>
    <w:rsid w:val="00B919DD"/>
    <w:rsid w:val="00BA0D64"/>
    <w:rsid w:val="00BA2F8D"/>
    <w:rsid w:val="00BB3FE5"/>
    <w:rsid w:val="00BB67D0"/>
    <w:rsid w:val="00BC0243"/>
    <w:rsid w:val="00BC4370"/>
    <w:rsid w:val="00BD1D80"/>
    <w:rsid w:val="00BE28D6"/>
    <w:rsid w:val="00BE2D52"/>
    <w:rsid w:val="00BE7268"/>
    <w:rsid w:val="00BF2ADA"/>
    <w:rsid w:val="00BF419A"/>
    <w:rsid w:val="00BF5F0D"/>
    <w:rsid w:val="00BF63CC"/>
    <w:rsid w:val="00C02CD5"/>
    <w:rsid w:val="00C07C7E"/>
    <w:rsid w:val="00C1468D"/>
    <w:rsid w:val="00C160E1"/>
    <w:rsid w:val="00C21334"/>
    <w:rsid w:val="00C218B5"/>
    <w:rsid w:val="00C3417C"/>
    <w:rsid w:val="00C34C7C"/>
    <w:rsid w:val="00C469AB"/>
    <w:rsid w:val="00C47BEF"/>
    <w:rsid w:val="00C517AC"/>
    <w:rsid w:val="00C54E17"/>
    <w:rsid w:val="00C55F35"/>
    <w:rsid w:val="00C60FB3"/>
    <w:rsid w:val="00C62C0C"/>
    <w:rsid w:val="00C62D52"/>
    <w:rsid w:val="00C70052"/>
    <w:rsid w:val="00C720B5"/>
    <w:rsid w:val="00C72A67"/>
    <w:rsid w:val="00C731C7"/>
    <w:rsid w:val="00C7406A"/>
    <w:rsid w:val="00C75CC7"/>
    <w:rsid w:val="00C76243"/>
    <w:rsid w:val="00C77577"/>
    <w:rsid w:val="00C8154E"/>
    <w:rsid w:val="00C82D37"/>
    <w:rsid w:val="00C8659C"/>
    <w:rsid w:val="00C91944"/>
    <w:rsid w:val="00C97F5C"/>
    <w:rsid w:val="00CA0BE1"/>
    <w:rsid w:val="00CB3408"/>
    <w:rsid w:val="00CB3F04"/>
    <w:rsid w:val="00CC33BA"/>
    <w:rsid w:val="00CC419F"/>
    <w:rsid w:val="00CC6406"/>
    <w:rsid w:val="00CC6EA1"/>
    <w:rsid w:val="00CD1FF6"/>
    <w:rsid w:val="00CD383F"/>
    <w:rsid w:val="00CD6B21"/>
    <w:rsid w:val="00CD7C86"/>
    <w:rsid w:val="00CE0DFF"/>
    <w:rsid w:val="00CE1AA9"/>
    <w:rsid w:val="00CE2FFB"/>
    <w:rsid w:val="00CF584A"/>
    <w:rsid w:val="00D052A3"/>
    <w:rsid w:val="00D05884"/>
    <w:rsid w:val="00D06DF3"/>
    <w:rsid w:val="00D10767"/>
    <w:rsid w:val="00D11383"/>
    <w:rsid w:val="00D14C8E"/>
    <w:rsid w:val="00D178B1"/>
    <w:rsid w:val="00D20992"/>
    <w:rsid w:val="00D25670"/>
    <w:rsid w:val="00D27DC7"/>
    <w:rsid w:val="00D376CB"/>
    <w:rsid w:val="00D427C6"/>
    <w:rsid w:val="00D4305B"/>
    <w:rsid w:val="00D47647"/>
    <w:rsid w:val="00D47CEA"/>
    <w:rsid w:val="00D50133"/>
    <w:rsid w:val="00D52013"/>
    <w:rsid w:val="00D5677F"/>
    <w:rsid w:val="00D61AB5"/>
    <w:rsid w:val="00D737DE"/>
    <w:rsid w:val="00D75860"/>
    <w:rsid w:val="00D76800"/>
    <w:rsid w:val="00D82487"/>
    <w:rsid w:val="00D8455E"/>
    <w:rsid w:val="00DA0873"/>
    <w:rsid w:val="00DA113E"/>
    <w:rsid w:val="00DA29CD"/>
    <w:rsid w:val="00DA47B4"/>
    <w:rsid w:val="00DA69E7"/>
    <w:rsid w:val="00DB017C"/>
    <w:rsid w:val="00DB0F9B"/>
    <w:rsid w:val="00DB1D12"/>
    <w:rsid w:val="00DB1E71"/>
    <w:rsid w:val="00DB3B46"/>
    <w:rsid w:val="00DB5CE8"/>
    <w:rsid w:val="00DB5D1B"/>
    <w:rsid w:val="00DB6834"/>
    <w:rsid w:val="00DB6F45"/>
    <w:rsid w:val="00DC1CA6"/>
    <w:rsid w:val="00DC768C"/>
    <w:rsid w:val="00DD1018"/>
    <w:rsid w:val="00DD3DDB"/>
    <w:rsid w:val="00DD7575"/>
    <w:rsid w:val="00DE04BD"/>
    <w:rsid w:val="00DE460F"/>
    <w:rsid w:val="00DF03F5"/>
    <w:rsid w:val="00DF0B21"/>
    <w:rsid w:val="00DF5069"/>
    <w:rsid w:val="00DF669C"/>
    <w:rsid w:val="00E02E6F"/>
    <w:rsid w:val="00E1300A"/>
    <w:rsid w:val="00E13F90"/>
    <w:rsid w:val="00E33073"/>
    <w:rsid w:val="00E34E7E"/>
    <w:rsid w:val="00E409E3"/>
    <w:rsid w:val="00E40CA6"/>
    <w:rsid w:val="00E4244C"/>
    <w:rsid w:val="00E47104"/>
    <w:rsid w:val="00E4717B"/>
    <w:rsid w:val="00E51A44"/>
    <w:rsid w:val="00E51A76"/>
    <w:rsid w:val="00E51D58"/>
    <w:rsid w:val="00E57635"/>
    <w:rsid w:val="00E66559"/>
    <w:rsid w:val="00E67C65"/>
    <w:rsid w:val="00E76520"/>
    <w:rsid w:val="00E80E74"/>
    <w:rsid w:val="00E87B5E"/>
    <w:rsid w:val="00E91548"/>
    <w:rsid w:val="00E93CEE"/>
    <w:rsid w:val="00E95941"/>
    <w:rsid w:val="00EA2012"/>
    <w:rsid w:val="00EA216B"/>
    <w:rsid w:val="00EA4161"/>
    <w:rsid w:val="00EB0574"/>
    <w:rsid w:val="00EB0B14"/>
    <w:rsid w:val="00EB53F3"/>
    <w:rsid w:val="00EC24B9"/>
    <w:rsid w:val="00EC50EC"/>
    <w:rsid w:val="00EC51F2"/>
    <w:rsid w:val="00EC6856"/>
    <w:rsid w:val="00ED7608"/>
    <w:rsid w:val="00EE219D"/>
    <w:rsid w:val="00EE4CEC"/>
    <w:rsid w:val="00EE58EE"/>
    <w:rsid w:val="00EF01E1"/>
    <w:rsid w:val="00EF1DEC"/>
    <w:rsid w:val="00EF2C44"/>
    <w:rsid w:val="00EF4255"/>
    <w:rsid w:val="00EF4BBA"/>
    <w:rsid w:val="00EF6324"/>
    <w:rsid w:val="00EF6390"/>
    <w:rsid w:val="00F005C2"/>
    <w:rsid w:val="00F00E9C"/>
    <w:rsid w:val="00F0559A"/>
    <w:rsid w:val="00F067AE"/>
    <w:rsid w:val="00F14181"/>
    <w:rsid w:val="00F14D04"/>
    <w:rsid w:val="00F175EA"/>
    <w:rsid w:val="00F21D34"/>
    <w:rsid w:val="00F22189"/>
    <w:rsid w:val="00F226DB"/>
    <w:rsid w:val="00F24029"/>
    <w:rsid w:val="00F24DE8"/>
    <w:rsid w:val="00F26ABE"/>
    <w:rsid w:val="00F27861"/>
    <w:rsid w:val="00F406D7"/>
    <w:rsid w:val="00F40760"/>
    <w:rsid w:val="00F4135A"/>
    <w:rsid w:val="00F4396D"/>
    <w:rsid w:val="00F458CD"/>
    <w:rsid w:val="00F45ECF"/>
    <w:rsid w:val="00F45FF9"/>
    <w:rsid w:val="00F47B74"/>
    <w:rsid w:val="00F52209"/>
    <w:rsid w:val="00F613C5"/>
    <w:rsid w:val="00F6314E"/>
    <w:rsid w:val="00F640BB"/>
    <w:rsid w:val="00F64B1A"/>
    <w:rsid w:val="00F65E72"/>
    <w:rsid w:val="00F66243"/>
    <w:rsid w:val="00F70A37"/>
    <w:rsid w:val="00F7366D"/>
    <w:rsid w:val="00F856CB"/>
    <w:rsid w:val="00F97912"/>
    <w:rsid w:val="00FA167E"/>
    <w:rsid w:val="00FA4249"/>
    <w:rsid w:val="00FB1076"/>
    <w:rsid w:val="00FB181C"/>
    <w:rsid w:val="00FB2AD6"/>
    <w:rsid w:val="00FB2F0B"/>
    <w:rsid w:val="00FB64D3"/>
    <w:rsid w:val="00FC0420"/>
    <w:rsid w:val="00FC2F41"/>
    <w:rsid w:val="00FD21E2"/>
    <w:rsid w:val="00FD49B2"/>
    <w:rsid w:val="00FE07CD"/>
    <w:rsid w:val="00FE15EC"/>
    <w:rsid w:val="00FE6481"/>
    <w:rsid w:val="00FF74DE"/>
    <w:rsid w:val="00FF76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10C1F"/>
  <w15:chartTrackingRefBased/>
  <w15:docId w15:val="{58DFF4D8-690A-4C56-86D0-101E4D8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70C"/>
    <w:rPr>
      <w:rFonts w:ascii="Arial" w:hAnsi="Arial"/>
      <w:sz w:val="24"/>
      <w:szCs w:val="24"/>
      <w:lang w:val="de-DE" w:eastAsia="en-US"/>
    </w:rPr>
  </w:style>
  <w:style w:type="paragraph" w:styleId="berschrift1">
    <w:name w:val="heading 1"/>
    <w:basedOn w:val="Standard"/>
    <w:next w:val="Standard"/>
    <w:qFormat/>
    <w:rsid w:val="0008270C"/>
    <w:pPr>
      <w:keepNext/>
      <w:outlineLvl w:val="0"/>
    </w:pPr>
    <w:rPr>
      <w:rFonts w:eastAsia="Times New Roman"/>
      <w:b/>
      <w:szCs w:val="20"/>
      <w:lang w:eastAsia="de-DE"/>
    </w:rPr>
  </w:style>
  <w:style w:type="paragraph" w:styleId="berschrift2">
    <w:name w:val="heading 2"/>
    <w:basedOn w:val="Standard"/>
    <w:next w:val="Standard"/>
    <w:link w:val="berschrift2Zchn"/>
    <w:uiPriority w:val="9"/>
    <w:qFormat/>
    <w:rsid w:val="00AE6C11"/>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qFormat/>
    <w:rsid w:val="000C105B"/>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933388"/>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rsid w:val="0008270C"/>
    <w:pPr>
      <w:tabs>
        <w:tab w:val="center" w:pos="4536"/>
        <w:tab w:val="right" w:pos="9072"/>
      </w:tabs>
    </w:pPr>
  </w:style>
  <w:style w:type="character" w:customStyle="1" w:styleId="KopfzeileZeichen">
    <w:name w:val="Kopfzeile Zeichen"/>
    <w:semiHidden/>
    <w:rsid w:val="0008270C"/>
    <w:rPr>
      <w:rFonts w:ascii="Arial" w:hAnsi="Arial"/>
      <w:sz w:val="24"/>
      <w:szCs w:val="24"/>
    </w:rPr>
  </w:style>
  <w:style w:type="paragraph" w:styleId="Fuzeile">
    <w:name w:val="footer"/>
    <w:basedOn w:val="Standard"/>
    <w:unhideWhenUsed/>
    <w:rsid w:val="0008270C"/>
    <w:pPr>
      <w:tabs>
        <w:tab w:val="center" w:pos="4536"/>
        <w:tab w:val="right" w:pos="9072"/>
      </w:tabs>
    </w:pPr>
  </w:style>
  <w:style w:type="character" w:customStyle="1" w:styleId="FuzeileZeichen">
    <w:name w:val="Fußzeile Zeichen"/>
    <w:semiHidden/>
    <w:rsid w:val="0008270C"/>
    <w:rPr>
      <w:rFonts w:ascii="Arial" w:hAnsi="Arial"/>
      <w:sz w:val="24"/>
      <w:szCs w:val="24"/>
    </w:rPr>
  </w:style>
  <w:style w:type="paragraph" w:styleId="Sprechblasentext">
    <w:name w:val="Balloon Text"/>
    <w:basedOn w:val="Standard"/>
    <w:rsid w:val="0008270C"/>
    <w:rPr>
      <w:rFonts w:ascii="Lucida Grande" w:hAnsi="Lucida Grande"/>
      <w:sz w:val="18"/>
      <w:szCs w:val="18"/>
    </w:rPr>
  </w:style>
  <w:style w:type="character" w:customStyle="1" w:styleId="SprechblasentextZeichen">
    <w:name w:val="Sprechblasentext Zeichen"/>
    <w:rsid w:val="0008270C"/>
    <w:rPr>
      <w:rFonts w:ascii="Lucida Grande" w:hAnsi="Lucida Grande"/>
      <w:sz w:val="18"/>
      <w:szCs w:val="18"/>
      <w:lang w:eastAsia="en-US"/>
    </w:rPr>
  </w:style>
  <w:style w:type="character" w:styleId="Hyperlink">
    <w:name w:val="Hyperlink"/>
    <w:semiHidden/>
    <w:rsid w:val="0008270C"/>
    <w:rPr>
      <w:color w:val="0000FF"/>
      <w:u w:val="single"/>
    </w:rPr>
  </w:style>
  <w:style w:type="character" w:customStyle="1" w:styleId="berschrift1Zeichen">
    <w:name w:val="Überschrift 1 Zeichen"/>
    <w:rsid w:val="0008270C"/>
    <w:rPr>
      <w:rFonts w:ascii="Arial" w:eastAsia="Times New Roman" w:hAnsi="Arial"/>
      <w:b/>
      <w:sz w:val="24"/>
    </w:rPr>
  </w:style>
  <w:style w:type="paragraph" w:customStyle="1" w:styleId="Default">
    <w:name w:val="Default"/>
    <w:rsid w:val="00194B87"/>
    <w:pPr>
      <w:autoSpaceDE w:val="0"/>
      <w:autoSpaceDN w:val="0"/>
      <w:adjustRightInd w:val="0"/>
    </w:pPr>
    <w:rPr>
      <w:rFonts w:ascii="The Sans SN" w:hAnsi="The Sans SN" w:cs="The Sans SN"/>
      <w:color w:val="000000"/>
      <w:sz w:val="24"/>
      <w:szCs w:val="24"/>
      <w:lang w:val="de-DE" w:eastAsia="de-DE"/>
    </w:rPr>
  </w:style>
  <w:style w:type="character" w:styleId="Kommentarzeichen">
    <w:name w:val="annotation reference"/>
    <w:semiHidden/>
    <w:rsid w:val="0008270C"/>
    <w:rPr>
      <w:sz w:val="16"/>
      <w:szCs w:val="16"/>
    </w:rPr>
  </w:style>
  <w:style w:type="paragraph" w:styleId="Kommentartext">
    <w:name w:val="annotation text"/>
    <w:basedOn w:val="Standard"/>
    <w:semiHidden/>
    <w:rsid w:val="0008270C"/>
    <w:rPr>
      <w:sz w:val="20"/>
      <w:szCs w:val="20"/>
    </w:rPr>
  </w:style>
  <w:style w:type="character" w:customStyle="1" w:styleId="KommentartextZeichen">
    <w:name w:val="Kommentartext Zeichen"/>
    <w:rsid w:val="0008270C"/>
    <w:rPr>
      <w:rFonts w:ascii="Arial" w:hAnsi="Arial"/>
      <w:lang w:eastAsia="en-US"/>
    </w:rPr>
  </w:style>
  <w:style w:type="paragraph" w:styleId="Kommentarthema">
    <w:name w:val="annotation subject"/>
    <w:basedOn w:val="Kommentartext"/>
    <w:next w:val="Kommentartext"/>
    <w:rsid w:val="0008270C"/>
    <w:rPr>
      <w:b/>
      <w:bCs/>
    </w:rPr>
  </w:style>
  <w:style w:type="character" w:customStyle="1" w:styleId="KommentarthemaZeichen">
    <w:name w:val="Kommentarthema Zeichen"/>
    <w:rsid w:val="0008270C"/>
    <w:rPr>
      <w:rFonts w:ascii="Arial" w:hAnsi="Arial"/>
      <w:b/>
      <w:bCs/>
      <w:lang w:eastAsia="en-US"/>
    </w:rPr>
  </w:style>
  <w:style w:type="character" w:customStyle="1" w:styleId="A12">
    <w:name w:val="A12"/>
    <w:uiPriority w:val="99"/>
    <w:rsid w:val="00194B87"/>
    <w:rPr>
      <w:rFonts w:cs="The Sans SN"/>
      <w:b/>
      <w:bCs/>
      <w:color w:val="D9D9D9"/>
      <w:sz w:val="44"/>
      <w:szCs w:val="44"/>
    </w:rPr>
  </w:style>
  <w:style w:type="character" w:customStyle="1" w:styleId="berschrift2Zchn">
    <w:name w:val="Überschrift 2 Zchn"/>
    <w:link w:val="berschrift2"/>
    <w:uiPriority w:val="9"/>
    <w:semiHidden/>
    <w:rsid w:val="00AE6C11"/>
    <w:rPr>
      <w:rFonts w:ascii="Cambria" w:eastAsia="Times New Roman" w:hAnsi="Cambria" w:cs="Times New Roman"/>
      <w:b/>
      <w:bCs/>
      <w:i/>
      <w:iCs/>
      <w:sz w:val="28"/>
      <w:szCs w:val="28"/>
      <w:lang w:eastAsia="en-US"/>
    </w:rPr>
  </w:style>
  <w:style w:type="character" w:customStyle="1" w:styleId="berschrift4Zchn">
    <w:name w:val="Überschrift 4 Zchn"/>
    <w:link w:val="berschrift4"/>
    <w:uiPriority w:val="9"/>
    <w:semiHidden/>
    <w:rsid w:val="00933388"/>
    <w:rPr>
      <w:rFonts w:ascii="Calibri" w:eastAsia="Times New Roman" w:hAnsi="Calibri" w:cs="Times New Roman"/>
      <w:b/>
      <w:bCs/>
      <w:sz w:val="28"/>
      <w:szCs w:val="28"/>
      <w:lang w:val="de-DE" w:eastAsia="en-US"/>
    </w:rPr>
  </w:style>
  <w:style w:type="paragraph" w:customStyle="1" w:styleId="Numerierung">
    <w:name w:val="Numerierung"/>
    <w:basedOn w:val="Standard"/>
    <w:rsid w:val="007F714A"/>
    <w:pPr>
      <w:numPr>
        <w:numId w:val="3"/>
      </w:numPr>
      <w:spacing w:after="240"/>
    </w:pPr>
    <w:rPr>
      <w:rFonts w:eastAsia="Times New Roman"/>
      <w:sz w:val="18"/>
      <w:szCs w:val="20"/>
      <w:lang w:eastAsia="de-DE"/>
    </w:rPr>
  </w:style>
  <w:style w:type="paragraph" w:customStyle="1" w:styleId="MittlereListe2-Akzent41">
    <w:name w:val="Mittlere Liste 2 - Akzent 41"/>
    <w:basedOn w:val="Standard"/>
    <w:uiPriority w:val="34"/>
    <w:qFormat/>
    <w:rsid w:val="007F714A"/>
    <w:pPr>
      <w:spacing w:after="200" w:line="276" w:lineRule="auto"/>
      <w:ind w:left="720"/>
      <w:contextualSpacing/>
    </w:pPr>
    <w:rPr>
      <w:rFonts w:ascii="Univers" w:eastAsia="Calibri" w:hAnsi="Univers"/>
      <w:sz w:val="22"/>
      <w:szCs w:val="22"/>
    </w:rPr>
  </w:style>
  <w:style w:type="character" w:customStyle="1" w:styleId="berschrift3Zchn">
    <w:name w:val="Überschrift 3 Zchn"/>
    <w:link w:val="berschrift3"/>
    <w:uiPriority w:val="9"/>
    <w:rsid w:val="000C105B"/>
    <w:rPr>
      <w:rFonts w:ascii="Cambria" w:eastAsia="Times New Roman" w:hAnsi="Cambria" w:cs="Times New Roman"/>
      <w:b/>
      <w:bCs/>
      <w:sz w:val="26"/>
      <w:szCs w:val="26"/>
      <w:lang w:val="de-DE" w:eastAsia="en-US"/>
    </w:rPr>
  </w:style>
  <w:style w:type="paragraph" w:customStyle="1" w:styleId="Aufzhlung">
    <w:name w:val="Aufzählung"/>
    <w:basedOn w:val="Standard"/>
    <w:rsid w:val="000C105B"/>
    <w:pPr>
      <w:numPr>
        <w:numId w:val="1"/>
      </w:numPr>
      <w:pBdr>
        <w:top w:val="single" w:sz="4" w:space="1" w:color="999999"/>
        <w:left w:val="single" w:sz="4" w:space="4" w:color="999999"/>
        <w:bottom w:val="single" w:sz="4" w:space="1" w:color="999999"/>
        <w:right w:val="single" w:sz="4" w:space="4" w:color="999999"/>
      </w:pBdr>
      <w:tabs>
        <w:tab w:val="clear" w:pos="1080"/>
        <w:tab w:val="left" w:pos="357"/>
      </w:tabs>
      <w:ind w:left="357" w:hanging="357"/>
    </w:pPr>
    <w:rPr>
      <w:rFonts w:ascii="Arial Narrow" w:eastAsia="Times New Roman" w:hAnsi="Arial Narrow"/>
      <w:sz w:val="20"/>
      <w:szCs w:val="20"/>
      <w:lang w:eastAsia="de-DE"/>
    </w:rPr>
  </w:style>
  <w:style w:type="paragraph" w:customStyle="1" w:styleId="Infoblock">
    <w:name w:val="Infoblock"/>
    <w:basedOn w:val="Standard"/>
    <w:rsid w:val="000C105B"/>
    <w:pPr>
      <w:overflowPunct w:val="0"/>
      <w:autoSpaceDE w:val="0"/>
      <w:autoSpaceDN w:val="0"/>
      <w:adjustRightInd w:val="0"/>
      <w:jc w:val="right"/>
      <w:textAlignment w:val="baseline"/>
    </w:pPr>
    <w:rPr>
      <w:rFonts w:eastAsia="Times New Roman"/>
      <w:b/>
      <w:sz w:val="18"/>
      <w:szCs w:val="20"/>
      <w:lang w:eastAsia="de-DE"/>
    </w:rPr>
  </w:style>
  <w:style w:type="paragraph" w:customStyle="1" w:styleId="AufzhlungZwischentitel">
    <w:name w:val="Aufzählung Zwischentitel"/>
    <w:basedOn w:val="Aufzhlung"/>
    <w:next w:val="Aufzhlung"/>
    <w:rsid w:val="000C105B"/>
    <w:pPr>
      <w:numPr>
        <w:numId w:val="0"/>
      </w:numPr>
      <w:shd w:val="pct10" w:color="auto" w:fill="FFFFFF"/>
      <w:tabs>
        <w:tab w:val="center" w:pos="4253"/>
        <w:tab w:val="right" w:pos="8505"/>
      </w:tabs>
    </w:pPr>
    <w:rPr>
      <w:b/>
      <w:lang w:val="en-GB"/>
    </w:rPr>
  </w:style>
  <w:style w:type="paragraph" w:styleId="StandardWeb">
    <w:name w:val="Normal (Web)"/>
    <w:basedOn w:val="Standard"/>
    <w:uiPriority w:val="99"/>
    <w:unhideWhenUsed/>
    <w:rsid w:val="004E603C"/>
    <w:pPr>
      <w:spacing w:before="100" w:beforeAutospacing="1" w:after="100" w:afterAutospacing="1"/>
    </w:pPr>
    <w:rPr>
      <w:rFonts w:ascii="Times New Roman" w:eastAsia="Calibri" w:hAnsi="Times New Roman"/>
      <w:lang w:val="de-AT" w:eastAsia="de-AT"/>
    </w:rPr>
  </w:style>
  <w:style w:type="character" w:styleId="Fett">
    <w:name w:val="Strong"/>
    <w:uiPriority w:val="22"/>
    <w:qFormat/>
    <w:rsid w:val="009F6F5C"/>
    <w:rPr>
      <w:b/>
      <w:bCs/>
    </w:rPr>
  </w:style>
  <w:style w:type="table" w:customStyle="1" w:styleId="Tabellengitternetz">
    <w:name w:val="Tabellengitternetz"/>
    <w:basedOn w:val="NormaleTabelle"/>
    <w:uiPriority w:val="59"/>
    <w:rsid w:val="00425663"/>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semiHidden/>
    <w:rsid w:val="00801BDF"/>
    <w:rPr>
      <w:rFonts w:ascii="Courier New" w:eastAsia="Times New Roman" w:hAnsi="Courier New"/>
      <w:sz w:val="20"/>
      <w:szCs w:val="20"/>
      <w:lang w:eastAsia="de-DE"/>
    </w:rPr>
  </w:style>
  <w:style w:type="character" w:customStyle="1" w:styleId="NurTextZchn">
    <w:name w:val="Nur Text Zchn"/>
    <w:link w:val="NurText"/>
    <w:semiHidden/>
    <w:rsid w:val="00801BDF"/>
    <w:rPr>
      <w:rFonts w:ascii="Courier New" w:eastAsia="Times New Roman" w:hAnsi="Courier New"/>
      <w:lang w:val="de-DE" w:eastAsia="de-DE"/>
    </w:rPr>
  </w:style>
  <w:style w:type="paragraph" w:customStyle="1" w:styleId="KitzsteinhornPTFlietext">
    <w:name w:val="Kitzsteinhorn_PT_Fließtext"/>
    <w:basedOn w:val="Standard"/>
    <w:qFormat/>
    <w:rsid w:val="00915A26"/>
    <w:pPr>
      <w:ind w:right="-994"/>
    </w:pPr>
    <w:rPr>
      <w:rFonts w:ascii="Arial Narrow" w:hAnsi="Arial Narrow"/>
      <w:sz w:val="22"/>
      <w:szCs w:val="20"/>
    </w:rPr>
  </w:style>
  <w:style w:type="paragraph" w:customStyle="1" w:styleId="KitzsteinhornPTZwiti">
    <w:name w:val="Kitzsteinhorn_PT_Zwiti"/>
    <w:basedOn w:val="Standard"/>
    <w:qFormat/>
    <w:rsid w:val="0053520E"/>
    <w:pPr>
      <w:spacing w:before="120"/>
      <w:ind w:right="-992"/>
    </w:pPr>
    <w:rPr>
      <w:rFonts w:ascii="Arial Narrow" w:hAnsi="Arial Narrow"/>
      <w:b/>
      <w:sz w:val="22"/>
      <w:szCs w:val="20"/>
    </w:rPr>
  </w:style>
  <w:style w:type="paragraph" w:customStyle="1" w:styleId="KitzsteinhornPTBU">
    <w:name w:val="Kitzsteinhorn_PT_BU"/>
    <w:basedOn w:val="Standard"/>
    <w:qFormat/>
    <w:rsid w:val="001D2A5F"/>
    <w:pPr>
      <w:spacing w:after="120"/>
    </w:pPr>
    <w:rPr>
      <w:rFonts w:ascii="Arial Narrow" w:eastAsia="Calibri" w:hAnsi="Arial Narrow" w:cs="Arial"/>
      <w:i/>
      <w:sz w:val="18"/>
      <w:szCs w:val="20"/>
    </w:rPr>
  </w:style>
  <w:style w:type="paragraph" w:customStyle="1" w:styleId="KitzsteinhornPTLead">
    <w:name w:val="Kitzsteinhorn_PT_Lead"/>
    <w:basedOn w:val="KitzsteinhornPTFlietext"/>
    <w:qFormat/>
    <w:rsid w:val="00FE07CD"/>
    <w:pPr>
      <w:spacing w:after="240"/>
      <w:ind w:right="-992"/>
    </w:pPr>
    <w:rPr>
      <w:b/>
    </w:rPr>
  </w:style>
  <w:style w:type="paragraph" w:customStyle="1" w:styleId="PTZwiti">
    <w:name w:val="PT_Zwiti"/>
    <w:basedOn w:val="Standard"/>
    <w:qFormat/>
    <w:rsid w:val="00DB6834"/>
    <w:pPr>
      <w:ind w:left="851"/>
    </w:pPr>
    <w:rPr>
      <w:rFonts w:ascii="Myriad Pro Light" w:hAnsi="Myriad Pro Light"/>
      <w:sz w:val="22"/>
    </w:rPr>
  </w:style>
  <w:style w:type="paragraph" w:customStyle="1" w:styleId="PTKontakt">
    <w:name w:val="PT_Kontakt"/>
    <w:qFormat/>
    <w:rsid w:val="00DB6834"/>
    <w:pPr>
      <w:ind w:left="851"/>
    </w:pPr>
    <w:rPr>
      <w:rFonts w:ascii="Myriad Pro" w:hAnsi="Myriad Pro"/>
      <w:color w:val="595959"/>
      <w:sz w:val="16"/>
      <w:szCs w:val="24"/>
      <w:lang w:val="de-DE" w:eastAsia="en-US"/>
    </w:rPr>
  </w:style>
  <w:style w:type="paragraph" w:customStyle="1" w:styleId="KitzsteinhornFactsheetAbschnitt">
    <w:name w:val="Kitzsteinhorn_Factsheet_Abschnitt"/>
    <w:basedOn w:val="Standard"/>
    <w:qFormat/>
    <w:rsid w:val="002F3EF9"/>
    <w:pPr>
      <w:spacing w:before="40" w:after="20"/>
      <w:jc w:val="both"/>
    </w:pPr>
    <w:rPr>
      <w:rFonts w:ascii="Arial Narrow" w:eastAsia="Calibri" w:hAnsi="Arial Narrow" w:cs="Arial"/>
      <w:b/>
      <w:sz w:val="20"/>
      <w:szCs w:val="20"/>
    </w:rPr>
  </w:style>
  <w:style w:type="paragraph" w:customStyle="1" w:styleId="KitzsteinhornFactboxAufzaehlung9pt">
    <w:name w:val="Kitzsteinhorn_Factbox_Aufzaehlung_9pt"/>
    <w:basedOn w:val="Standard"/>
    <w:qFormat/>
    <w:rsid w:val="00A03A94"/>
    <w:pPr>
      <w:numPr>
        <w:numId w:val="30"/>
      </w:numPr>
      <w:ind w:left="175" w:hanging="175"/>
    </w:pPr>
    <w:rPr>
      <w:rFonts w:ascii="Arial Narrow" w:eastAsia="Calibri" w:hAnsi="Arial Narrow" w:cs="Arial"/>
      <w:sz w:val="18"/>
      <w:szCs w:val="18"/>
    </w:rPr>
  </w:style>
  <w:style w:type="character" w:styleId="NichtaufgelsteErwhnung">
    <w:name w:val="Unresolved Mention"/>
    <w:basedOn w:val="Absatz-Standardschriftart"/>
    <w:uiPriority w:val="99"/>
    <w:semiHidden/>
    <w:unhideWhenUsed/>
    <w:rsid w:val="006668BA"/>
    <w:rPr>
      <w:color w:val="605E5C"/>
      <w:shd w:val="clear" w:color="auto" w:fill="E1DFDD"/>
    </w:rPr>
  </w:style>
  <w:style w:type="paragraph" w:customStyle="1" w:styleId="KitzsteinhornPTFlieszlig">
    <w:name w:val="Kitzsteinhorn_PT_Flie&amp;szlig"/>
    <w:basedOn w:val="Standard"/>
    <w:rsid w:val="00DB5CE8"/>
    <w:pPr>
      <w:ind w:right="-994"/>
    </w:pPr>
    <w:rPr>
      <w:rFonts w:ascii="Arial Narrow" w:eastAsiaTheme="minorHAnsi" w:hAnsi="Arial Narrow"/>
      <w:sz w:val="22"/>
      <w:szCs w:val="22"/>
      <w:lang w:eastAsia="de-DE"/>
    </w:rPr>
  </w:style>
  <w:style w:type="paragraph" w:styleId="Listenabsatz">
    <w:name w:val="List Paragraph"/>
    <w:basedOn w:val="Standard"/>
    <w:uiPriority w:val="34"/>
    <w:qFormat/>
    <w:rsid w:val="00C55F35"/>
    <w:pPr>
      <w:ind w:left="720"/>
      <w:contextualSpacing/>
    </w:pPr>
  </w:style>
  <w:style w:type="table" w:styleId="Tabellenraster">
    <w:name w:val="Table Grid"/>
    <w:basedOn w:val="NormaleTabelle"/>
    <w:uiPriority w:val="59"/>
    <w:rsid w:val="0010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5916">
      <w:bodyDiv w:val="1"/>
      <w:marLeft w:val="0"/>
      <w:marRight w:val="0"/>
      <w:marTop w:val="0"/>
      <w:marBottom w:val="0"/>
      <w:divBdr>
        <w:top w:val="none" w:sz="0" w:space="0" w:color="auto"/>
        <w:left w:val="none" w:sz="0" w:space="0" w:color="auto"/>
        <w:bottom w:val="none" w:sz="0" w:space="0" w:color="auto"/>
        <w:right w:val="none" w:sz="0" w:space="0" w:color="auto"/>
      </w:divBdr>
    </w:div>
    <w:div w:id="1526941912">
      <w:bodyDiv w:val="1"/>
      <w:marLeft w:val="0"/>
      <w:marRight w:val="0"/>
      <w:marTop w:val="0"/>
      <w:marBottom w:val="0"/>
      <w:divBdr>
        <w:top w:val="none" w:sz="0" w:space="0" w:color="auto"/>
        <w:left w:val="none" w:sz="0" w:space="0" w:color="auto"/>
        <w:bottom w:val="none" w:sz="0" w:space="0" w:color="auto"/>
        <w:right w:val="none" w:sz="0" w:space="0" w:color="auto"/>
      </w:divBdr>
    </w:div>
    <w:div w:id="16449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D9026-CDC4-484B-B722-892653E0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5471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6327</CharactersWithSpaces>
  <SharedDoc>false</SharedDoc>
  <HLinks>
    <vt:vector size="30" baseType="variant">
      <vt:variant>
        <vt:i4>6357015</vt:i4>
      </vt:variant>
      <vt:variant>
        <vt:i4>9</vt:i4>
      </vt:variant>
      <vt:variant>
        <vt:i4>0</vt:i4>
      </vt:variant>
      <vt:variant>
        <vt:i4>5</vt:i4>
      </vt:variant>
      <vt:variant>
        <vt:lpwstr>mailto:christian.hoerl@kitzsteinhorn.at</vt:lpwstr>
      </vt:variant>
      <vt:variant>
        <vt:lpwstr/>
      </vt:variant>
      <vt:variant>
        <vt:i4>4194320</vt:i4>
      </vt:variant>
      <vt:variant>
        <vt:i4>6</vt:i4>
      </vt:variant>
      <vt:variant>
        <vt:i4>0</vt:i4>
      </vt:variant>
      <vt:variant>
        <vt:i4>5</vt:i4>
      </vt:variant>
      <vt:variant>
        <vt:lpwstr>https://www.kitzsteinhorn.at/de/service/backstage/presse</vt:lpwstr>
      </vt:variant>
      <vt:variant>
        <vt:lpwstr/>
      </vt:variant>
      <vt:variant>
        <vt:i4>8257663</vt:i4>
      </vt:variant>
      <vt:variant>
        <vt:i4>3</vt:i4>
      </vt:variant>
      <vt:variant>
        <vt:i4>0</vt:i4>
      </vt:variant>
      <vt:variant>
        <vt:i4>5</vt:i4>
      </vt:variant>
      <vt:variant>
        <vt:lpwstr>http://www.kitzsteinhorn.at/safety</vt:lpwstr>
      </vt:variant>
      <vt:variant>
        <vt:lpwstr/>
      </vt:variant>
      <vt:variant>
        <vt:i4>1507329</vt:i4>
      </vt:variant>
      <vt:variant>
        <vt:i4>0</vt:i4>
      </vt:variant>
      <vt:variant>
        <vt:i4>0</vt:i4>
      </vt:variant>
      <vt:variant>
        <vt:i4>5</vt:i4>
      </vt:variant>
      <vt:variant>
        <vt:lpwstr>http://www.kitzsteinhorn.at/explorer</vt:lpwstr>
      </vt:variant>
      <vt:variant>
        <vt:lpwstr/>
      </vt:variant>
      <vt:variant>
        <vt:i4>393255</vt:i4>
      </vt:variant>
      <vt:variant>
        <vt:i4>0</vt:i4>
      </vt:variant>
      <vt:variant>
        <vt:i4>0</vt:i4>
      </vt:variant>
      <vt:variant>
        <vt:i4>5</vt:i4>
      </vt:variant>
      <vt:variant>
        <vt:lpwstr>mailto:office@kitzsteinhorn.at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Hörl</dc:creator>
  <cp:keywords/>
  <cp:lastModifiedBy>Vecchiato-Kaltenhauser Michela</cp:lastModifiedBy>
  <cp:revision>59</cp:revision>
  <cp:lastPrinted>2023-04-06T12:44:00Z</cp:lastPrinted>
  <dcterms:created xsi:type="dcterms:W3CDTF">2023-04-03T10:33:00Z</dcterms:created>
  <dcterms:modified xsi:type="dcterms:W3CDTF">2023-04-19T11:58:00Z</dcterms:modified>
</cp:coreProperties>
</file>