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0E20C" w14:textId="4E044DDF" w:rsidR="00D05884" w:rsidRPr="0059145E" w:rsidRDefault="00106B27" w:rsidP="00A11230">
      <w:pPr>
        <w:widowControl w:val="0"/>
        <w:autoSpaceDE w:val="0"/>
        <w:autoSpaceDN w:val="0"/>
        <w:adjustRightInd w:val="0"/>
        <w:spacing w:line="260" w:lineRule="atLeast"/>
        <w:rPr>
          <w:rFonts w:ascii="Arial Narrow" w:hAnsi="Arial Narrow" w:cs="Arial"/>
          <w:color w:val="000000" w:themeColor="text1"/>
          <w:sz w:val="32"/>
          <w:szCs w:val="32"/>
          <w:lang w:val="de-AT"/>
        </w:rPr>
      </w:pPr>
      <w:r w:rsidRPr="0059145E">
        <w:rPr>
          <w:rFonts w:ascii="Arial Narrow" w:hAnsi="Arial Narrow" w:cs="Arial"/>
          <w:color w:val="000000" w:themeColor="text1"/>
          <w:sz w:val="32"/>
          <w:szCs w:val="32"/>
          <w:lang w:val="de-AT"/>
        </w:rPr>
        <w:t>6</w:t>
      </w:r>
      <w:r w:rsidR="00473410" w:rsidRPr="0059145E">
        <w:rPr>
          <w:rFonts w:ascii="Arial Narrow" w:hAnsi="Arial Narrow" w:cs="Arial"/>
          <w:color w:val="000000" w:themeColor="text1"/>
          <w:sz w:val="32"/>
          <w:szCs w:val="32"/>
          <w:lang w:val="de-AT"/>
        </w:rPr>
        <w:t>5</w:t>
      </w:r>
      <w:r w:rsidRPr="0059145E">
        <w:rPr>
          <w:rFonts w:ascii="Arial Narrow" w:hAnsi="Arial Narrow" w:cs="Arial"/>
          <w:color w:val="000000" w:themeColor="text1"/>
          <w:sz w:val="32"/>
          <w:szCs w:val="32"/>
          <w:lang w:val="de-AT"/>
        </w:rPr>
        <w:t xml:space="preserve">. Hauptversammlung der Gletscherbahnen Kaprun </w:t>
      </w:r>
      <w:r w:rsidR="00A13E3C" w:rsidRPr="0059145E">
        <w:rPr>
          <w:rFonts w:ascii="Arial Narrow" w:hAnsi="Arial Narrow" w:cs="Arial"/>
          <w:color w:val="000000" w:themeColor="text1"/>
          <w:sz w:val="32"/>
          <w:szCs w:val="32"/>
          <w:lang w:val="de-AT"/>
        </w:rPr>
        <w:t>AG</w:t>
      </w:r>
    </w:p>
    <w:p w14:paraId="315255AE" w14:textId="58AA3E4C" w:rsidR="009A6503" w:rsidRPr="0059145E" w:rsidRDefault="00076B19" w:rsidP="007F66C7">
      <w:pPr>
        <w:widowControl w:val="0"/>
        <w:autoSpaceDE w:val="0"/>
        <w:autoSpaceDN w:val="0"/>
        <w:adjustRightInd w:val="0"/>
        <w:spacing w:after="240" w:line="260" w:lineRule="atLeast"/>
        <w:rPr>
          <w:rFonts w:ascii="Arial Narrow" w:hAnsi="Arial Narrow" w:cs="Arial"/>
          <w:b/>
          <w:bCs/>
          <w:color w:val="000000" w:themeColor="text1"/>
          <w:sz w:val="22"/>
          <w:szCs w:val="22"/>
          <w:lang w:val="de-AT"/>
        </w:rPr>
      </w:pPr>
      <w:r w:rsidRPr="0059145E">
        <w:rPr>
          <w:rFonts w:ascii="Arial Narrow" w:hAnsi="Arial Narrow" w:cs="Arial"/>
          <w:b/>
          <w:bCs/>
          <w:color w:val="000000" w:themeColor="text1"/>
          <w:sz w:val="22"/>
          <w:szCs w:val="22"/>
          <w:lang w:val="de-AT"/>
        </w:rPr>
        <w:t xml:space="preserve">2023/24 – </w:t>
      </w:r>
      <w:r w:rsidR="00251D43" w:rsidRPr="0059145E">
        <w:rPr>
          <w:rFonts w:ascii="Arial Narrow" w:hAnsi="Arial Narrow" w:cs="Arial"/>
          <w:b/>
          <w:bCs/>
          <w:color w:val="000000" w:themeColor="text1"/>
          <w:sz w:val="22"/>
          <w:szCs w:val="22"/>
          <w:lang w:val="de-AT"/>
        </w:rPr>
        <w:t>Ein alles außer gewöhnliches Geschäftsjahr</w:t>
      </w:r>
    </w:p>
    <w:p w14:paraId="384CAB45" w14:textId="4FCC9CA6" w:rsidR="00C641AC" w:rsidRPr="0059145E" w:rsidRDefault="00106B27" w:rsidP="00D05157">
      <w:pPr>
        <w:spacing w:after="360" w:line="260" w:lineRule="atLeast"/>
        <w:rPr>
          <w:rFonts w:ascii="Arial Narrow" w:hAnsi="Arial Narrow" w:cs="Arial"/>
          <w:color w:val="000000" w:themeColor="text1"/>
          <w:sz w:val="21"/>
          <w:szCs w:val="21"/>
        </w:rPr>
      </w:pPr>
      <w:r w:rsidRPr="0059145E">
        <w:rPr>
          <w:rFonts w:ascii="Arial Narrow" w:hAnsi="Arial Narrow" w:cs="Arial"/>
          <w:i/>
          <w:iCs/>
          <w:color w:val="000000" w:themeColor="text1"/>
          <w:sz w:val="21"/>
          <w:szCs w:val="21"/>
        </w:rPr>
        <w:t xml:space="preserve">Kaprun, </w:t>
      </w:r>
      <w:r w:rsidR="00C012FE" w:rsidRPr="0059145E">
        <w:rPr>
          <w:rFonts w:ascii="Arial Narrow" w:hAnsi="Arial Narrow" w:cs="Arial"/>
          <w:i/>
          <w:iCs/>
          <w:color w:val="000000" w:themeColor="text1"/>
          <w:sz w:val="21"/>
          <w:szCs w:val="21"/>
        </w:rPr>
        <w:t>2</w:t>
      </w:r>
      <w:r w:rsidR="00473410" w:rsidRPr="0059145E">
        <w:rPr>
          <w:rFonts w:ascii="Arial Narrow" w:hAnsi="Arial Narrow" w:cs="Arial"/>
          <w:i/>
          <w:iCs/>
          <w:color w:val="000000" w:themeColor="text1"/>
          <w:sz w:val="21"/>
          <w:szCs w:val="21"/>
        </w:rPr>
        <w:t>3</w:t>
      </w:r>
      <w:r w:rsidRPr="0059145E">
        <w:rPr>
          <w:rFonts w:ascii="Arial Narrow" w:hAnsi="Arial Narrow" w:cs="Arial"/>
          <w:i/>
          <w:iCs/>
          <w:color w:val="000000" w:themeColor="text1"/>
          <w:sz w:val="21"/>
          <w:szCs w:val="21"/>
        </w:rPr>
        <w:t>. April 202</w:t>
      </w:r>
      <w:r w:rsidR="00473410" w:rsidRPr="0059145E">
        <w:rPr>
          <w:rFonts w:ascii="Arial Narrow" w:hAnsi="Arial Narrow" w:cs="Arial"/>
          <w:i/>
          <w:iCs/>
          <w:color w:val="000000" w:themeColor="text1"/>
          <w:sz w:val="21"/>
          <w:szCs w:val="21"/>
        </w:rPr>
        <w:t>5</w:t>
      </w:r>
      <w:r w:rsidRPr="0059145E">
        <w:rPr>
          <w:rFonts w:ascii="Arial Narrow" w:hAnsi="Arial Narrow" w:cs="Arial"/>
          <w:color w:val="000000" w:themeColor="text1"/>
          <w:sz w:val="21"/>
          <w:szCs w:val="21"/>
        </w:rPr>
        <w:t xml:space="preserve"> –</w:t>
      </w:r>
      <w:r w:rsidR="00C641AC" w:rsidRPr="0059145E">
        <w:rPr>
          <w:rFonts w:ascii="Arial Narrow" w:hAnsi="Arial Narrow" w:cs="Arial"/>
          <w:color w:val="000000" w:themeColor="text1"/>
          <w:sz w:val="21"/>
          <w:szCs w:val="21"/>
        </w:rPr>
        <w:t xml:space="preserve"> Der Vorstand des touristischen Leitbetriebs mit Sitz in Kaprun </w:t>
      </w:r>
      <w:r w:rsidR="00511899" w:rsidRPr="0059145E">
        <w:rPr>
          <w:rFonts w:ascii="Arial Narrow" w:hAnsi="Arial Narrow" w:cs="Arial"/>
          <w:color w:val="000000" w:themeColor="text1"/>
          <w:sz w:val="21"/>
          <w:szCs w:val="21"/>
        </w:rPr>
        <w:t xml:space="preserve">hat den Aktionärinnen und Aktionären der Gesellschaft bei der 65. ordentlichen Hauptversammlung am 23. April </w:t>
      </w:r>
      <w:r w:rsidR="00096564" w:rsidRPr="0059145E">
        <w:rPr>
          <w:rFonts w:ascii="Arial Narrow" w:hAnsi="Arial Narrow" w:cs="Arial"/>
          <w:color w:val="000000" w:themeColor="text1"/>
          <w:sz w:val="21"/>
          <w:szCs w:val="21"/>
        </w:rPr>
        <w:t xml:space="preserve">vom </w:t>
      </w:r>
      <w:r w:rsidR="00A550DD" w:rsidRPr="0059145E">
        <w:rPr>
          <w:rFonts w:ascii="Arial Narrow" w:hAnsi="Arial Narrow" w:cs="Arial"/>
          <w:color w:val="000000" w:themeColor="text1"/>
          <w:sz w:val="21"/>
          <w:szCs w:val="21"/>
        </w:rPr>
        <w:t xml:space="preserve">überaus erfolgreichen </w:t>
      </w:r>
      <w:r w:rsidR="00096564" w:rsidRPr="0059145E">
        <w:rPr>
          <w:rFonts w:ascii="Arial Narrow" w:hAnsi="Arial Narrow" w:cs="Arial"/>
          <w:color w:val="000000" w:themeColor="text1"/>
          <w:sz w:val="21"/>
          <w:szCs w:val="21"/>
        </w:rPr>
        <w:t>Geschäftsjahr 2023/24 berichtet</w:t>
      </w:r>
      <w:r w:rsidR="00161ED5" w:rsidRPr="0059145E">
        <w:rPr>
          <w:rFonts w:ascii="Arial Narrow" w:hAnsi="Arial Narrow" w:cs="Arial"/>
          <w:color w:val="000000" w:themeColor="text1"/>
          <w:sz w:val="21"/>
          <w:szCs w:val="21"/>
        </w:rPr>
        <w:t xml:space="preserve">. Die Zeit von Oktober 2023 bis September 2024 </w:t>
      </w:r>
      <w:r w:rsidR="00237937" w:rsidRPr="0059145E">
        <w:rPr>
          <w:rFonts w:ascii="Arial Narrow" w:hAnsi="Arial Narrow" w:cs="Arial"/>
          <w:color w:val="000000" w:themeColor="text1"/>
          <w:sz w:val="21"/>
          <w:szCs w:val="21"/>
        </w:rPr>
        <w:t>erwies</w:t>
      </w:r>
      <w:r w:rsidR="00161ED5" w:rsidRPr="0059145E">
        <w:rPr>
          <w:rFonts w:ascii="Arial Narrow" w:hAnsi="Arial Narrow" w:cs="Arial"/>
          <w:color w:val="000000" w:themeColor="text1"/>
          <w:sz w:val="21"/>
          <w:szCs w:val="21"/>
        </w:rPr>
        <w:t xml:space="preserve"> sich</w:t>
      </w:r>
      <w:r w:rsidR="006A4002" w:rsidRPr="0059145E">
        <w:rPr>
          <w:rFonts w:ascii="Arial Narrow" w:hAnsi="Arial Narrow" w:cs="Arial"/>
          <w:color w:val="000000" w:themeColor="text1"/>
          <w:sz w:val="21"/>
          <w:szCs w:val="21"/>
        </w:rPr>
        <w:t xml:space="preserve"> für das Unternehmen</w:t>
      </w:r>
      <w:r w:rsidR="000604E9">
        <w:rPr>
          <w:rFonts w:ascii="Arial Narrow" w:hAnsi="Arial Narrow" w:cs="Arial"/>
          <w:color w:val="000000" w:themeColor="text1"/>
          <w:sz w:val="21"/>
          <w:szCs w:val="21"/>
        </w:rPr>
        <w:t xml:space="preserve"> als </w:t>
      </w:r>
      <w:r w:rsidR="00161ED5" w:rsidRPr="0059145E">
        <w:rPr>
          <w:rFonts w:ascii="Arial Narrow" w:hAnsi="Arial Narrow" w:cs="Arial"/>
          <w:color w:val="000000" w:themeColor="text1"/>
          <w:sz w:val="21"/>
          <w:szCs w:val="21"/>
        </w:rPr>
        <w:t>„ALLES. AUSSER GEWÖH</w:t>
      </w:r>
      <w:r w:rsidR="00237937" w:rsidRPr="0059145E">
        <w:rPr>
          <w:rFonts w:ascii="Arial Narrow" w:hAnsi="Arial Narrow" w:cs="Arial"/>
          <w:color w:val="000000" w:themeColor="text1"/>
          <w:sz w:val="21"/>
          <w:szCs w:val="21"/>
        </w:rPr>
        <w:t>N</w:t>
      </w:r>
      <w:r w:rsidR="00161ED5" w:rsidRPr="0059145E">
        <w:rPr>
          <w:rFonts w:ascii="Arial Narrow" w:hAnsi="Arial Narrow" w:cs="Arial"/>
          <w:color w:val="000000" w:themeColor="text1"/>
          <w:sz w:val="21"/>
          <w:szCs w:val="21"/>
        </w:rPr>
        <w:t>LICH</w:t>
      </w:r>
      <w:r w:rsidR="001B669F">
        <w:rPr>
          <w:rFonts w:ascii="Arial Narrow" w:hAnsi="Arial Narrow" w:cs="Arial"/>
          <w:color w:val="000000" w:themeColor="text1"/>
          <w:sz w:val="21"/>
          <w:szCs w:val="21"/>
        </w:rPr>
        <w:t>.</w:t>
      </w:r>
      <w:r w:rsidR="00161ED5" w:rsidRPr="0059145E">
        <w:rPr>
          <w:rFonts w:ascii="Arial Narrow" w:hAnsi="Arial Narrow" w:cs="Arial"/>
          <w:color w:val="000000" w:themeColor="text1"/>
          <w:sz w:val="21"/>
          <w:szCs w:val="21"/>
        </w:rPr>
        <w:t>“</w:t>
      </w:r>
    </w:p>
    <w:p w14:paraId="2EF52A0D" w14:textId="77DD1F3B" w:rsidR="00106B27" w:rsidRPr="0059145E" w:rsidRDefault="00106B27" w:rsidP="003A2467">
      <w:pPr>
        <w:spacing w:line="260" w:lineRule="atLeast"/>
        <w:rPr>
          <w:rFonts w:ascii="Arial Narrow" w:hAnsi="Arial Narrow" w:cs="Arial"/>
          <w:b/>
          <w:bCs/>
          <w:caps/>
          <w:color w:val="000000" w:themeColor="text1"/>
          <w:sz w:val="21"/>
          <w:szCs w:val="21"/>
        </w:rPr>
      </w:pPr>
      <w:r w:rsidRPr="0059145E">
        <w:rPr>
          <w:rFonts w:ascii="Arial Narrow" w:hAnsi="Arial Narrow" w:cs="Arial"/>
          <w:b/>
          <w:bCs/>
          <w:caps/>
          <w:color w:val="000000" w:themeColor="text1"/>
          <w:sz w:val="21"/>
          <w:szCs w:val="21"/>
        </w:rPr>
        <w:t>Geschäftsjahr 202</w:t>
      </w:r>
      <w:r w:rsidR="00473410" w:rsidRPr="0059145E">
        <w:rPr>
          <w:rFonts w:ascii="Arial Narrow" w:hAnsi="Arial Narrow" w:cs="Arial"/>
          <w:b/>
          <w:bCs/>
          <w:caps/>
          <w:color w:val="000000" w:themeColor="text1"/>
          <w:sz w:val="21"/>
          <w:szCs w:val="21"/>
        </w:rPr>
        <w:t>3</w:t>
      </w:r>
      <w:r w:rsidRPr="0059145E">
        <w:rPr>
          <w:rFonts w:ascii="Arial Narrow" w:hAnsi="Arial Narrow" w:cs="Arial"/>
          <w:b/>
          <w:bCs/>
          <w:caps/>
          <w:color w:val="000000" w:themeColor="text1"/>
          <w:sz w:val="21"/>
          <w:szCs w:val="21"/>
        </w:rPr>
        <w:t>/2</w:t>
      </w:r>
      <w:r w:rsidR="00473410" w:rsidRPr="0059145E">
        <w:rPr>
          <w:rFonts w:ascii="Arial Narrow" w:hAnsi="Arial Narrow" w:cs="Arial"/>
          <w:b/>
          <w:bCs/>
          <w:caps/>
          <w:color w:val="000000" w:themeColor="text1"/>
          <w:sz w:val="21"/>
          <w:szCs w:val="21"/>
        </w:rPr>
        <w:t>4</w:t>
      </w:r>
    </w:p>
    <w:p w14:paraId="68267FE7" w14:textId="77777777" w:rsidR="003A2467" w:rsidRPr="0059145E" w:rsidRDefault="003A2467" w:rsidP="003A2467">
      <w:pPr>
        <w:spacing w:line="260" w:lineRule="atLeast"/>
        <w:rPr>
          <w:rFonts w:ascii="Arial Narrow" w:hAnsi="Arial Narrow" w:cs="Arial"/>
          <w:b/>
          <w:bCs/>
          <w:color w:val="000000" w:themeColor="text1"/>
          <w:sz w:val="21"/>
          <w:szCs w:val="21"/>
        </w:rPr>
      </w:pPr>
    </w:p>
    <w:p w14:paraId="6B4EE1CE" w14:textId="7552FDBB" w:rsidR="00EB5523" w:rsidRPr="0059145E" w:rsidRDefault="00EB5523" w:rsidP="00997ED8">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Rahmenbedingungen</w:t>
      </w:r>
    </w:p>
    <w:p w14:paraId="19454214" w14:textId="4D84C8CC" w:rsidR="00EB5523" w:rsidRPr="0059145E" w:rsidRDefault="00E2452B" w:rsidP="00997ED8">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 xml:space="preserve">Erstmals in der Unternehmensgeschichte konnte der Herbstskibetrieb am Kitzsteinhorn nicht wie gewöhnlich im Oktober starten, sondern </w:t>
      </w:r>
      <w:r w:rsidR="0066220C" w:rsidRPr="0059145E">
        <w:rPr>
          <w:rFonts w:ascii="Arial Narrow" w:hAnsi="Arial Narrow" w:cs="Arial"/>
          <w:color w:val="000000" w:themeColor="text1"/>
          <w:sz w:val="21"/>
          <w:szCs w:val="21"/>
        </w:rPr>
        <w:t>erst am 3. November</w:t>
      </w:r>
      <w:r w:rsidRPr="0059145E">
        <w:rPr>
          <w:rFonts w:ascii="Arial Narrow" w:hAnsi="Arial Narrow" w:cs="Arial"/>
          <w:color w:val="000000" w:themeColor="text1"/>
          <w:sz w:val="21"/>
          <w:szCs w:val="21"/>
        </w:rPr>
        <w:t xml:space="preserve">. Grund dafür waren der wärmste September und Oktober seit Beginn der Messaufzeichnungen. </w:t>
      </w:r>
      <w:r w:rsidR="0066220C" w:rsidRPr="0059145E">
        <w:rPr>
          <w:rFonts w:ascii="Arial Narrow" w:hAnsi="Arial Narrow" w:cs="Arial"/>
          <w:color w:val="000000" w:themeColor="text1"/>
          <w:sz w:val="21"/>
          <w:szCs w:val="21"/>
        </w:rPr>
        <w:t xml:space="preserve">Umso erfreulicher verlief der Winter, mit durchwegs </w:t>
      </w:r>
      <w:r w:rsidR="00992BC3" w:rsidRPr="0059145E">
        <w:rPr>
          <w:rFonts w:ascii="Arial Narrow" w:hAnsi="Arial Narrow" w:cs="Arial"/>
          <w:color w:val="000000" w:themeColor="text1"/>
          <w:sz w:val="21"/>
          <w:szCs w:val="21"/>
        </w:rPr>
        <w:t>ausgezeichneten</w:t>
      </w:r>
      <w:r w:rsidR="0066220C" w:rsidRPr="0059145E">
        <w:rPr>
          <w:rFonts w:ascii="Arial Narrow" w:hAnsi="Arial Narrow" w:cs="Arial"/>
          <w:color w:val="000000" w:themeColor="text1"/>
          <w:sz w:val="21"/>
          <w:szCs w:val="21"/>
        </w:rPr>
        <w:t xml:space="preserve"> Schnee- und Pistenbedingungen. Das wussten auch überdurchschnittlich viele Gäste zu schätzen, wie die Frequenzen zeigen. Der Sommer gestaltete </w:t>
      </w:r>
      <w:r w:rsidR="00A550DD" w:rsidRPr="0059145E">
        <w:rPr>
          <w:rFonts w:ascii="Arial Narrow" w:hAnsi="Arial Narrow" w:cs="Arial"/>
          <w:color w:val="000000" w:themeColor="text1"/>
          <w:sz w:val="21"/>
          <w:szCs w:val="21"/>
        </w:rPr>
        <w:t xml:space="preserve">sich </w:t>
      </w:r>
      <w:r w:rsidR="000D2C0B" w:rsidRPr="0059145E">
        <w:rPr>
          <w:rFonts w:ascii="Arial Narrow" w:hAnsi="Arial Narrow" w:cs="Arial"/>
          <w:color w:val="000000" w:themeColor="text1"/>
          <w:sz w:val="21"/>
          <w:szCs w:val="21"/>
        </w:rPr>
        <w:t>zeitweise</w:t>
      </w:r>
      <w:r w:rsidR="00A550DD" w:rsidRPr="0059145E">
        <w:rPr>
          <w:rFonts w:ascii="Arial Narrow" w:hAnsi="Arial Narrow" w:cs="Arial"/>
          <w:color w:val="000000" w:themeColor="text1"/>
          <w:sz w:val="21"/>
          <w:szCs w:val="21"/>
        </w:rPr>
        <w:t xml:space="preserve"> herausfordernd – mit intensiven Gewitterereignissen und heftigem Wind. Besonders im August herrschten bis in den obersten Höhenbereich durchgehend sehr hohe Temperaturen. </w:t>
      </w:r>
      <w:r w:rsidR="00360D56" w:rsidRPr="0059145E">
        <w:rPr>
          <w:rFonts w:ascii="Arial Narrow" w:hAnsi="Arial Narrow" w:cs="Arial"/>
          <w:color w:val="000000" w:themeColor="text1"/>
          <w:sz w:val="21"/>
          <w:szCs w:val="21"/>
        </w:rPr>
        <w:t>Das Sommerangebot</w:t>
      </w:r>
      <w:r w:rsidR="00A550DD" w:rsidRPr="0059145E">
        <w:rPr>
          <w:rFonts w:ascii="Arial Narrow" w:hAnsi="Arial Narrow" w:cs="Arial"/>
          <w:color w:val="000000" w:themeColor="text1"/>
          <w:sz w:val="21"/>
          <w:szCs w:val="21"/>
        </w:rPr>
        <w:t xml:space="preserve"> auf den beiden Kapruner Hausbergen </w:t>
      </w:r>
      <w:r w:rsidR="000D2C0B" w:rsidRPr="0059145E">
        <w:rPr>
          <w:rFonts w:ascii="Arial Narrow" w:hAnsi="Arial Narrow" w:cs="Arial"/>
          <w:color w:val="000000" w:themeColor="text1"/>
          <w:sz w:val="21"/>
          <w:szCs w:val="21"/>
        </w:rPr>
        <w:t>wurde hervorragend genutzt und begeisterte zahlreiche Gäste</w:t>
      </w:r>
      <w:r w:rsidR="00360D56" w:rsidRPr="0059145E">
        <w:rPr>
          <w:rFonts w:ascii="Arial Narrow" w:hAnsi="Arial Narrow" w:cs="Arial"/>
          <w:color w:val="000000" w:themeColor="text1"/>
          <w:sz w:val="21"/>
          <w:szCs w:val="21"/>
        </w:rPr>
        <w:t>.</w:t>
      </w:r>
    </w:p>
    <w:p w14:paraId="6648DB6F" w14:textId="77777777" w:rsidR="00A550DD" w:rsidRPr="0059145E" w:rsidRDefault="00A550DD" w:rsidP="00997ED8">
      <w:pPr>
        <w:spacing w:line="260" w:lineRule="atLeast"/>
        <w:rPr>
          <w:rFonts w:ascii="Arial Narrow" w:hAnsi="Arial Narrow" w:cs="Arial"/>
          <w:color w:val="000000" w:themeColor="text1"/>
          <w:sz w:val="21"/>
          <w:szCs w:val="21"/>
        </w:rPr>
      </w:pPr>
    </w:p>
    <w:p w14:paraId="7C1784D0" w14:textId="77777777" w:rsidR="00A550DD" w:rsidRPr="0059145E" w:rsidRDefault="00A550DD" w:rsidP="00A550DD">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Zahlen &amp; Fazit</w:t>
      </w:r>
    </w:p>
    <w:p w14:paraId="565E5609" w14:textId="182BB09C" w:rsidR="00A550DD" w:rsidRPr="0059145E" w:rsidRDefault="00992BC3" w:rsidP="00997ED8">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 xml:space="preserve">Trotz des verspäteten Starts der Gletscherskisaison haben 1.236.084 Gäste das Kitzsteinhorn und den Maiskogel besucht – nur 2,3 Prozent weniger als im Jahr zuvor. Insbesondere die Monate Februar und März stachen </w:t>
      </w:r>
      <w:r w:rsidR="00F6699C" w:rsidRPr="0059145E">
        <w:rPr>
          <w:rFonts w:ascii="Arial Narrow" w:hAnsi="Arial Narrow" w:cs="Arial"/>
          <w:color w:val="000000" w:themeColor="text1"/>
          <w:sz w:val="21"/>
          <w:szCs w:val="21"/>
        </w:rPr>
        <w:t xml:space="preserve">mit bis dahin unerreichten Höchstwerten </w:t>
      </w:r>
      <w:r w:rsidRPr="0059145E">
        <w:rPr>
          <w:rFonts w:ascii="Arial Narrow" w:hAnsi="Arial Narrow" w:cs="Arial"/>
          <w:color w:val="000000" w:themeColor="text1"/>
          <w:sz w:val="21"/>
          <w:szCs w:val="21"/>
        </w:rPr>
        <w:t>hervor</w:t>
      </w:r>
      <w:r w:rsidR="00F6699C" w:rsidRPr="0059145E">
        <w:rPr>
          <w:rFonts w:ascii="Arial Narrow" w:hAnsi="Arial Narrow" w:cs="Arial"/>
          <w:color w:val="000000" w:themeColor="text1"/>
          <w:sz w:val="21"/>
          <w:szCs w:val="21"/>
        </w:rPr>
        <w:t>.</w:t>
      </w:r>
      <w:r w:rsidR="008502C5" w:rsidRPr="0059145E">
        <w:rPr>
          <w:rFonts w:ascii="Arial Narrow" w:hAnsi="Arial Narrow" w:cs="Arial"/>
          <w:color w:val="000000" w:themeColor="text1"/>
          <w:sz w:val="21"/>
          <w:szCs w:val="21"/>
        </w:rPr>
        <w:t xml:space="preserve"> Die Höhenlage und damit verbundene Schneesicherheit sowie herausragende Pistenqualität erwiesen sich als besondere Wettbewerbsvorteile. So</w:t>
      </w:r>
      <w:r w:rsidR="00A550DD" w:rsidRPr="0059145E">
        <w:rPr>
          <w:rFonts w:ascii="Arial Narrow" w:hAnsi="Arial Narrow" w:cs="Arial"/>
          <w:color w:val="000000" w:themeColor="text1"/>
          <w:sz w:val="21"/>
          <w:szCs w:val="21"/>
        </w:rPr>
        <w:t xml:space="preserve"> hat die Gletscherbahnen Kaprun AG im Geschäftsjahr 2023/24 Umsatzerlöse in Höhe von 68,5 Millionen Euro erwirtschaftet. Das entspricht einer Steigerung um 7,2 Prozent gegenüber dem Vorjahr: „Dieser Erfolg war nur dank des großartigen Einsatzes und der professionellen Arbeit unserer Mitarbeiterinnen und Mitarbeiter möglich. Dafür gebührt ihnen herzlicher Dank und große Anerkennung“, so Thomas Maierhofer, Vorstandsdirektor des Unternehmens.</w:t>
      </w:r>
    </w:p>
    <w:p w14:paraId="59CAD9F5" w14:textId="77777777" w:rsidR="0066220C" w:rsidRPr="0059145E" w:rsidRDefault="0066220C" w:rsidP="00997ED8">
      <w:pPr>
        <w:spacing w:line="260" w:lineRule="atLeast"/>
        <w:rPr>
          <w:rFonts w:ascii="Arial Narrow" w:hAnsi="Arial Narrow" w:cs="Arial"/>
          <w:color w:val="000000" w:themeColor="text1"/>
          <w:sz w:val="21"/>
          <w:szCs w:val="21"/>
        </w:rPr>
      </w:pPr>
    </w:p>
    <w:p w14:paraId="01D6D7D5" w14:textId="4670DD9F" w:rsidR="0066220C" w:rsidRPr="0059145E" w:rsidRDefault="0066220C" w:rsidP="00833136">
      <w:pPr>
        <w:spacing w:after="120"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Bau- &amp; Investitionstätigkeiten</w:t>
      </w:r>
    </w:p>
    <w:p w14:paraId="1F5037BE" w14:textId="3F3F51E9" w:rsidR="00833136" w:rsidRPr="0059145E" w:rsidRDefault="00833136" w:rsidP="00997ED8">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Straßenunterführung am Maiskogel</w:t>
      </w:r>
    </w:p>
    <w:p w14:paraId="6C83F3C8" w14:textId="3E3A86A5" w:rsidR="0066220C" w:rsidRPr="0059145E" w:rsidRDefault="0066220C" w:rsidP="00833136">
      <w:pPr>
        <w:spacing w:after="120"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 xml:space="preserve">Über die Sommermonate </w:t>
      </w:r>
      <w:r w:rsidR="00833136" w:rsidRPr="0059145E">
        <w:rPr>
          <w:rFonts w:ascii="Arial Narrow" w:hAnsi="Arial Narrow" w:cs="Arial"/>
          <w:color w:val="000000" w:themeColor="text1"/>
          <w:sz w:val="21"/>
          <w:szCs w:val="21"/>
        </w:rPr>
        <w:t xml:space="preserve">hat </w:t>
      </w:r>
      <w:r w:rsidR="008502C5" w:rsidRPr="0059145E">
        <w:rPr>
          <w:rFonts w:ascii="Arial Narrow" w:hAnsi="Arial Narrow" w:cs="Arial"/>
          <w:color w:val="000000" w:themeColor="text1"/>
          <w:sz w:val="21"/>
          <w:szCs w:val="21"/>
        </w:rPr>
        <w:t>die Gletscherbahnen Kaprun AG</w:t>
      </w:r>
      <w:r w:rsidR="00833136" w:rsidRPr="0059145E">
        <w:rPr>
          <w:rFonts w:ascii="Arial Narrow" w:hAnsi="Arial Narrow" w:cs="Arial"/>
          <w:color w:val="000000" w:themeColor="text1"/>
          <w:sz w:val="21"/>
          <w:szCs w:val="21"/>
        </w:rPr>
        <w:t xml:space="preserve"> auf der </w:t>
      </w:r>
      <w:r w:rsidR="008502C5" w:rsidRPr="0059145E">
        <w:rPr>
          <w:rFonts w:ascii="Arial Narrow" w:hAnsi="Arial Narrow" w:cs="Arial"/>
          <w:color w:val="000000" w:themeColor="text1"/>
          <w:sz w:val="21"/>
          <w:szCs w:val="21"/>
        </w:rPr>
        <w:t>Talabfahrt</w:t>
      </w:r>
      <w:r w:rsidR="00833136" w:rsidRPr="0059145E">
        <w:rPr>
          <w:rFonts w:ascii="Arial Narrow" w:hAnsi="Arial Narrow" w:cs="Arial"/>
          <w:color w:val="000000" w:themeColor="text1"/>
          <w:sz w:val="21"/>
          <w:szCs w:val="21"/>
        </w:rPr>
        <w:t xml:space="preserve"> am Maiskogel eine Straßenunterführung errichtet. Seither fahren Autos unter der Piste durch, weshalb Schneesportler beim Queren der Schaufelbergstraße nicht mehr nach links und rechts schauen müssen. Für das ortsnahe Familienskigebiet bedeutet das einerseits eine Aufwertung, andererseits einen Gewinn </w:t>
      </w:r>
      <w:r w:rsidR="00590EA1">
        <w:rPr>
          <w:rFonts w:ascii="Arial Narrow" w:hAnsi="Arial Narrow" w:cs="Arial"/>
          <w:color w:val="000000" w:themeColor="text1"/>
          <w:sz w:val="21"/>
          <w:szCs w:val="21"/>
        </w:rPr>
        <w:t>in puncto</w:t>
      </w:r>
      <w:r w:rsidR="00833136" w:rsidRPr="0059145E">
        <w:rPr>
          <w:rFonts w:ascii="Arial Narrow" w:hAnsi="Arial Narrow" w:cs="Arial"/>
          <w:color w:val="000000" w:themeColor="text1"/>
          <w:sz w:val="21"/>
          <w:szCs w:val="21"/>
        </w:rPr>
        <w:t xml:space="preserve"> Sicherheit.</w:t>
      </w:r>
    </w:p>
    <w:p w14:paraId="6796E4EB" w14:textId="59ED1921" w:rsidR="00833136" w:rsidRPr="0059145E" w:rsidRDefault="00833136" w:rsidP="00997ED8">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Neubau Restaurant Gletschermühle</w:t>
      </w:r>
    </w:p>
    <w:p w14:paraId="54FE14E9" w14:textId="77777777" w:rsidR="00A06229" w:rsidRPr="0059145E" w:rsidRDefault="00833136" w:rsidP="00997ED8">
      <w:pPr>
        <w:spacing w:line="260" w:lineRule="atLeast"/>
        <w:rPr>
          <w:rFonts w:ascii="Arial Narrow" w:hAnsi="Arial Narrow" w:cs="Arial"/>
          <w:color w:val="000000" w:themeColor="text1"/>
          <w:sz w:val="21"/>
          <w:szCs w:val="21"/>
        </w:rPr>
        <w:sectPr w:rsidR="00A06229" w:rsidRPr="0059145E" w:rsidSect="00A06229">
          <w:headerReference w:type="default" r:id="rId8"/>
          <w:footerReference w:type="default" r:id="rId9"/>
          <w:pgSz w:w="11900" w:h="16840"/>
          <w:pgMar w:top="2268" w:right="1418" w:bottom="1701" w:left="1418" w:header="284" w:footer="284" w:gutter="0"/>
          <w:cols w:space="708"/>
          <w:docGrid w:linePitch="360"/>
        </w:sectPr>
      </w:pPr>
      <w:r w:rsidRPr="0059145E">
        <w:rPr>
          <w:rFonts w:ascii="Arial Narrow" w:hAnsi="Arial Narrow" w:cs="Arial"/>
          <w:color w:val="000000" w:themeColor="text1"/>
          <w:sz w:val="21"/>
          <w:szCs w:val="21"/>
        </w:rPr>
        <w:t>Nach umfassendem Umbau und aufwendiger Renovierung des Alpincenters geht die Qualitätsoffensive für die Kitzsteinhorn-Gastronomie in die nächste Runde: In den Sommermonaten wurde mit der Errichtung des Kellers die erste Bauetappe für das neue Restaurant Gletschermühle abgeschlossen und der oberirdische Ursprungszustand für den Herbst- und Winterbetrieb</w:t>
      </w:r>
      <w:r w:rsidR="003A2467" w:rsidRPr="0059145E">
        <w:rPr>
          <w:rFonts w:ascii="Arial Narrow" w:hAnsi="Arial Narrow" w:cs="Arial"/>
          <w:color w:val="000000" w:themeColor="text1"/>
          <w:sz w:val="21"/>
          <w:szCs w:val="21"/>
        </w:rPr>
        <w:t xml:space="preserve"> 202</w:t>
      </w:r>
      <w:r w:rsidR="005E7F2D" w:rsidRPr="0059145E">
        <w:rPr>
          <w:rFonts w:ascii="Arial Narrow" w:hAnsi="Arial Narrow" w:cs="Arial"/>
          <w:color w:val="000000" w:themeColor="text1"/>
          <w:sz w:val="21"/>
          <w:szCs w:val="21"/>
        </w:rPr>
        <w:t>4</w:t>
      </w:r>
      <w:r w:rsidR="003A2467" w:rsidRPr="0059145E">
        <w:rPr>
          <w:rFonts w:ascii="Arial Narrow" w:hAnsi="Arial Narrow" w:cs="Arial"/>
          <w:color w:val="000000" w:themeColor="text1"/>
          <w:sz w:val="21"/>
          <w:szCs w:val="21"/>
        </w:rPr>
        <w:t>/2</w:t>
      </w:r>
      <w:r w:rsidR="005E7F2D" w:rsidRPr="0059145E">
        <w:rPr>
          <w:rFonts w:ascii="Arial Narrow" w:hAnsi="Arial Narrow" w:cs="Arial"/>
          <w:color w:val="000000" w:themeColor="text1"/>
          <w:sz w:val="21"/>
          <w:szCs w:val="21"/>
        </w:rPr>
        <w:t>5</w:t>
      </w:r>
      <w:r w:rsidRPr="0059145E">
        <w:rPr>
          <w:rFonts w:ascii="Arial Narrow" w:hAnsi="Arial Narrow" w:cs="Arial"/>
          <w:color w:val="000000" w:themeColor="text1"/>
          <w:sz w:val="21"/>
          <w:szCs w:val="21"/>
        </w:rPr>
        <w:t xml:space="preserve"> wiederhergestellt. Im Sommer 2025 soll das neue Gebäude errichtet und im </w:t>
      </w:r>
      <w:r w:rsidR="003A2467" w:rsidRPr="0059145E">
        <w:rPr>
          <w:rFonts w:ascii="Arial Narrow" w:hAnsi="Arial Narrow" w:cs="Arial"/>
          <w:color w:val="000000" w:themeColor="text1"/>
          <w:sz w:val="21"/>
          <w:szCs w:val="21"/>
        </w:rPr>
        <w:t>Winter</w:t>
      </w:r>
      <w:r w:rsidRPr="0059145E">
        <w:rPr>
          <w:rFonts w:ascii="Arial Narrow" w:hAnsi="Arial Narrow" w:cs="Arial"/>
          <w:color w:val="000000" w:themeColor="text1"/>
          <w:sz w:val="21"/>
          <w:szCs w:val="21"/>
        </w:rPr>
        <w:t xml:space="preserve"> desselben Jahres eröffnet werden.</w:t>
      </w:r>
    </w:p>
    <w:p w14:paraId="575B2939" w14:textId="7ED212E3" w:rsidR="00015274" w:rsidRPr="0059145E" w:rsidRDefault="00015274" w:rsidP="00015274">
      <w:pPr>
        <w:spacing w:after="120"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lastRenderedPageBreak/>
        <w:t>Kitzsteinhorn als Arbeitgeber</w:t>
      </w:r>
    </w:p>
    <w:p w14:paraId="78CB9309" w14:textId="72A8F8BC" w:rsidR="00F44C6F" w:rsidRPr="0059145E" w:rsidRDefault="00641B5D" w:rsidP="00997ED8">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„MEIN JOB IST ALLES. AUSSER GEWÖHNLICH.“</w:t>
      </w:r>
    </w:p>
    <w:p w14:paraId="0724996C" w14:textId="77777777" w:rsidR="00A06229" w:rsidRPr="0059145E" w:rsidRDefault="00641B5D" w:rsidP="00A06229">
      <w:pPr>
        <w:spacing w:after="120"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 xml:space="preserve">Das Geschäftsjahr 2023/24 stand für die Gletscherbahnen Kaprun AG vor allem im Zeichen ihrer Mitarbeiterinnen und Mitarbeiter. Um </w:t>
      </w:r>
      <w:r w:rsidR="009864FB" w:rsidRPr="0059145E">
        <w:rPr>
          <w:rFonts w:ascii="Arial Narrow" w:hAnsi="Arial Narrow" w:cs="Arial"/>
          <w:color w:val="000000" w:themeColor="text1"/>
          <w:sz w:val="21"/>
          <w:szCs w:val="21"/>
        </w:rPr>
        <w:t>als Arbeitgebermarke weiter an Attraktivität zu gewinnen, erarbeitete das Unternehmen gemeinsam mit der Agentur Hello München eine besondere Recruiting- und Employer-Branding-Kampagne</w:t>
      </w:r>
      <w:r w:rsidR="00151B49" w:rsidRPr="0059145E">
        <w:rPr>
          <w:rFonts w:ascii="Arial Narrow" w:hAnsi="Arial Narrow" w:cs="Arial"/>
          <w:color w:val="000000" w:themeColor="text1"/>
          <w:sz w:val="21"/>
          <w:szCs w:val="21"/>
        </w:rPr>
        <w:t>:</w:t>
      </w:r>
      <w:r w:rsidR="009864FB" w:rsidRPr="0059145E">
        <w:rPr>
          <w:rFonts w:ascii="Arial Narrow" w:hAnsi="Arial Narrow" w:cs="Arial"/>
          <w:color w:val="000000" w:themeColor="text1"/>
          <w:sz w:val="21"/>
          <w:szCs w:val="21"/>
        </w:rPr>
        <w:t xml:space="preserve"> </w:t>
      </w:r>
      <w:r w:rsidR="00151B49" w:rsidRPr="0059145E">
        <w:rPr>
          <w:rFonts w:ascii="Arial Narrow" w:hAnsi="Arial Narrow" w:cs="Arial"/>
          <w:color w:val="000000" w:themeColor="text1"/>
          <w:sz w:val="21"/>
          <w:szCs w:val="21"/>
        </w:rPr>
        <w:t>U</w:t>
      </w:r>
      <w:r w:rsidR="009864FB" w:rsidRPr="0059145E">
        <w:rPr>
          <w:rFonts w:ascii="Arial Narrow" w:hAnsi="Arial Narrow" w:cs="Arial"/>
          <w:color w:val="000000" w:themeColor="text1"/>
          <w:sz w:val="21"/>
          <w:szCs w:val="21"/>
        </w:rPr>
        <w:t xml:space="preserve">nter dem Titel „Mein Job ist alles. Außer gewöhnlich.“ </w:t>
      </w:r>
      <w:r w:rsidR="00151B49" w:rsidRPr="0059145E">
        <w:rPr>
          <w:rFonts w:ascii="Arial Narrow" w:hAnsi="Arial Narrow" w:cs="Arial"/>
          <w:color w:val="000000" w:themeColor="text1"/>
          <w:sz w:val="21"/>
          <w:szCs w:val="21"/>
        </w:rPr>
        <w:t>stellte diese zum einen das einzigartige Arbeitsumfeld, zum anderen die vielseitigen Arbeitsbereiche</w:t>
      </w:r>
      <w:r w:rsidR="00015274" w:rsidRPr="0059145E">
        <w:rPr>
          <w:rFonts w:ascii="Arial Narrow" w:hAnsi="Arial Narrow" w:cs="Arial"/>
          <w:color w:val="000000" w:themeColor="text1"/>
          <w:sz w:val="21"/>
          <w:szCs w:val="21"/>
        </w:rPr>
        <w:t xml:space="preserve"> am Kitzsteinhorn</w:t>
      </w:r>
      <w:r w:rsidR="00151B49" w:rsidRPr="0059145E">
        <w:rPr>
          <w:rFonts w:ascii="Arial Narrow" w:hAnsi="Arial Narrow" w:cs="Arial"/>
          <w:color w:val="000000" w:themeColor="text1"/>
          <w:sz w:val="21"/>
          <w:szCs w:val="21"/>
        </w:rPr>
        <w:t xml:space="preserve"> in den Fokus.</w:t>
      </w:r>
    </w:p>
    <w:p w14:paraId="662EB1B4" w14:textId="221E7E02" w:rsidR="00015274" w:rsidRPr="0059145E" w:rsidRDefault="00015274" w:rsidP="00997ED8">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myKitz App</w:t>
      </w:r>
    </w:p>
    <w:p w14:paraId="4362BB45" w14:textId="337BF5C8" w:rsidR="008502C5" w:rsidRPr="0059145E" w:rsidRDefault="00015274" w:rsidP="008502C5">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 xml:space="preserve">Mit der Entwicklung und Einführung der Kitzsteinhorn-Team-App „myKitz“ hat das Unternehmen einen bedeutenden Schritt </w:t>
      </w:r>
      <w:r w:rsidR="00590EA1">
        <w:rPr>
          <w:rFonts w:ascii="Arial Narrow" w:hAnsi="Arial Narrow" w:cs="Arial"/>
          <w:color w:val="000000" w:themeColor="text1"/>
          <w:sz w:val="21"/>
          <w:szCs w:val="21"/>
        </w:rPr>
        <w:t>hinsichtlich des</w:t>
      </w:r>
      <w:r w:rsidRPr="0059145E">
        <w:rPr>
          <w:rFonts w:ascii="Arial Narrow" w:hAnsi="Arial Narrow" w:cs="Arial"/>
          <w:color w:val="000000" w:themeColor="text1"/>
          <w:sz w:val="21"/>
          <w:szCs w:val="21"/>
        </w:rPr>
        <w:t xml:space="preserve"> innerbetriebliche</w:t>
      </w:r>
      <w:r w:rsidR="00590EA1">
        <w:rPr>
          <w:rFonts w:ascii="Arial Narrow" w:hAnsi="Arial Narrow" w:cs="Arial"/>
          <w:color w:val="000000" w:themeColor="text1"/>
          <w:sz w:val="21"/>
          <w:szCs w:val="21"/>
        </w:rPr>
        <w:t>n</w:t>
      </w:r>
      <w:r w:rsidRPr="0059145E">
        <w:rPr>
          <w:rFonts w:ascii="Arial Narrow" w:hAnsi="Arial Narrow" w:cs="Arial"/>
          <w:color w:val="000000" w:themeColor="text1"/>
          <w:sz w:val="21"/>
          <w:szCs w:val="21"/>
        </w:rPr>
        <w:t xml:space="preserve"> Informationsaustausch</w:t>
      </w:r>
      <w:r w:rsidR="00590EA1">
        <w:rPr>
          <w:rFonts w:ascii="Arial Narrow" w:hAnsi="Arial Narrow" w:cs="Arial"/>
          <w:color w:val="000000" w:themeColor="text1"/>
          <w:sz w:val="21"/>
          <w:szCs w:val="21"/>
        </w:rPr>
        <w:t>s</w:t>
      </w:r>
      <w:r w:rsidRPr="0059145E">
        <w:rPr>
          <w:rFonts w:ascii="Arial Narrow" w:hAnsi="Arial Narrow" w:cs="Arial"/>
          <w:color w:val="000000" w:themeColor="text1"/>
          <w:sz w:val="21"/>
          <w:szCs w:val="21"/>
        </w:rPr>
        <w:t xml:space="preserve"> gesetzt.</w:t>
      </w:r>
    </w:p>
    <w:p w14:paraId="347B2286" w14:textId="77777777" w:rsidR="008502C5" w:rsidRPr="0059145E" w:rsidRDefault="008502C5" w:rsidP="008502C5">
      <w:pPr>
        <w:spacing w:line="260" w:lineRule="atLeast"/>
        <w:rPr>
          <w:rFonts w:ascii="Arial Narrow" w:hAnsi="Arial Narrow" w:cs="Arial"/>
          <w:color w:val="000000" w:themeColor="text1"/>
          <w:sz w:val="21"/>
          <w:szCs w:val="21"/>
        </w:rPr>
      </w:pPr>
    </w:p>
    <w:p w14:paraId="47F6A803" w14:textId="3DB71A5C" w:rsidR="0048128E" w:rsidRPr="0059145E" w:rsidRDefault="008E3F2F" w:rsidP="00865C18">
      <w:pPr>
        <w:spacing w:after="120" w:line="260" w:lineRule="atLeast"/>
        <w:rPr>
          <w:rFonts w:ascii="Arial Narrow" w:hAnsi="Arial Narrow" w:cs="Arial"/>
          <w:b/>
          <w:bCs/>
          <w:color w:val="000000" w:themeColor="text1"/>
          <w:sz w:val="21"/>
          <w:szCs w:val="21"/>
          <w:lang w:val="de-AT"/>
        </w:rPr>
      </w:pPr>
      <w:r w:rsidRPr="0059145E">
        <w:rPr>
          <w:rFonts w:ascii="Arial Narrow" w:hAnsi="Arial Narrow" w:cs="Arial"/>
          <w:b/>
          <w:bCs/>
          <w:color w:val="000000" w:themeColor="text1"/>
          <w:sz w:val="21"/>
          <w:szCs w:val="21"/>
          <w:lang w:val="de-AT"/>
        </w:rPr>
        <w:t>Nachhaltigkeit</w:t>
      </w:r>
      <w:r w:rsidR="0048128E" w:rsidRPr="0059145E">
        <w:rPr>
          <w:rFonts w:ascii="Arial Narrow" w:hAnsi="Arial Narrow" w:cs="Arial"/>
          <w:b/>
          <w:bCs/>
          <w:color w:val="000000" w:themeColor="text1"/>
          <w:sz w:val="21"/>
          <w:szCs w:val="21"/>
          <w:lang w:val="de-AT"/>
        </w:rPr>
        <w:t xml:space="preserve"> &amp; Energieeffizienz</w:t>
      </w:r>
    </w:p>
    <w:p w14:paraId="50488699" w14:textId="67127188" w:rsidR="002218D7" w:rsidRPr="0059145E" w:rsidRDefault="002218D7" w:rsidP="002218D7">
      <w:pPr>
        <w:spacing w:line="260" w:lineRule="atLeast"/>
        <w:rPr>
          <w:rFonts w:ascii="Arial Narrow" w:hAnsi="Arial Narrow" w:cs="Arial"/>
          <w:b/>
          <w:bCs/>
          <w:color w:val="000000" w:themeColor="text1"/>
          <w:sz w:val="21"/>
          <w:szCs w:val="21"/>
          <w:lang w:val="de-AT"/>
        </w:rPr>
      </w:pPr>
      <w:r w:rsidRPr="0059145E">
        <w:rPr>
          <w:rFonts w:ascii="Arial Narrow" w:hAnsi="Arial Narrow" w:cs="Arial"/>
          <w:b/>
          <w:bCs/>
          <w:color w:val="000000" w:themeColor="text1"/>
          <w:sz w:val="21"/>
          <w:szCs w:val="21"/>
          <w:lang w:val="de-AT"/>
        </w:rPr>
        <w:t>Dekarbonisierung</w:t>
      </w:r>
    </w:p>
    <w:p w14:paraId="2F29EB08" w14:textId="529173B6" w:rsidR="002218D7" w:rsidRPr="0059145E" w:rsidRDefault="00CD7B4D" w:rsidP="002218D7">
      <w:pPr>
        <w:spacing w:after="120" w:line="260" w:lineRule="atLeast"/>
        <w:rPr>
          <w:rFonts w:ascii="Arial Narrow" w:hAnsi="Arial Narrow" w:cs="Arial"/>
          <w:color w:val="000000" w:themeColor="text1"/>
          <w:sz w:val="21"/>
          <w:szCs w:val="21"/>
          <w:lang w:val="de-AT"/>
        </w:rPr>
      </w:pPr>
      <w:r w:rsidRPr="0059145E">
        <w:rPr>
          <w:rFonts w:ascii="Arial Narrow" w:hAnsi="Arial Narrow" w:cs="Arial"/>
          <w:color w:val="000000" w:themeColor="text1"/>
          <w:sz w:val="21"/>
          <w:szCs w:val="21"/>
          <w:lang w:val="de-AT"/>
        </w:rPr>
        <w:t>Die firmeneigene E-Kleinbusflotte für Mitarbeiterinnen und Mitarbeiter zur Bildung von Fahrgemeinschaften wurde um weitere umweltschonende Elektrobusse erweitert.</w:t>
      </w:r>
    </w:p>
    <w:p w14:paraId="5648CD9A" w14:textId="1EC8AAE1" w:rsidR="002218D7" w:rsidRPr="0059145E" w:rsidRDefault="002218D7" w:rsidP="002218D7">
      <w:pPr>
        <w:spacing w:line="260" w:lineRule="atLeast"/>
        <w:rPr>
          <w:rFonts w:ascii="Arial Narrow" w:hAnsi="Arial Narrow" w:cs="Arial"/>
          <w:b/>
          <w:bCs/>
          <w:color w:val="000000" w:themeColor="text1"/>
          <w:sz w:val="21"/>
          <w:szCs w:val="21"/>
          <w:lang w:val="de-AT"/>
        </w:rPr>
      </w:pPr>
      <w:r w:rsidRPr="0059145E">
        <w:rPr>
          <w:rFonts w:ascii="Arial Narrow" w:hAnsi="Arial Narrow" w:cs="Arial"/>
          <w:b/>
          <w:bCs/>
          <w:color w:val="000000" w:themeColor="text1"/>
          <w:sz w:val="21"/>
          <w:szCs w:val="21"/>
          <w:lang w:val="de-AT"/>
        </w:rPr>
        <w:t>100 % Ökostrom</w:t>
      </w:r>
      <w:r w:rsidR="00E40B81" w:rsidRPr="0059145E">
        <w:rPr>
          <w:rFonts w:ascii="Arial Narrow" w:hAnsi="Arial Narrow" w:cs="Arial"/>
          <w:b/>
          <w:bCs/>
          <w:color w:val="000000" w:themeColor="text1"/>
          <w:sz w:val="21"/>
          <w:szCs w:val="21"/>
          <w:lang w:val="de-AT"/>
        </w:rPr>
        <w:t xml:space="preserve"> aus Kaprun</w:t>
      </w:r>
    </w:p>
    <w:p w14:paraId="7314D078" w14:textId="062BA8E8" w:rsidR="002218D7" w:rsidRPr="0059145E" w:rsidRDefault="002218D7" w:rsidP="002218D7">
      <w:pPr>
        <w:spacing w:after="120"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Seit Jänner 2024 wird die elektrische Energie für alle firmeneigenen Betriebsanlagen von der VERBUND Energy4Business GmbH direkt aus den Kapruner Kraftwerksanlagen als Grünstrom bezogen. Die Maßnahme bringt einen wesentlichen Synergievorteil im Hinblick auf die Wahrung der regionalen Kreislaufwirtschaft</w:t>
      </w:r>
      <w:r w:rsidR="001A7865" w:rsidRPr="0059145E">
        <w:rPr>
          <w:rFonts w:ascii="Arial Narrow" w:hAnsi="Arial Narrow" w:cs="Arial"/>
          <w:color w:val="000000" w:themeColor="text1"/>
          <w:sz w:val="21"/>
          <w:szCs w:val="21"/>
        </w:rPr>
        <w:t>,</w:t>
      </w:r>
      <w:r w:rsidRPr="0059145E">
        <w:rPr>
          <w:rFonts w:ascii="Arial Narrow" w:hAnsi="Arial Narrow" w:cs="Arial"/>
          <w:color w:val="000000" w:themeColor="text1"/>
          <w:sz w:val="21"/>
          <w:szCs w:val="21"/>
        </w:rPr>
        <w:t xml:space="preserve"> auch im Energiesektor.</w:t>
      </w:r>
    </w:p>
    <w:p w14:paraId="42EB4830" w14:textId="661DBA80" w:rsidR="002218D7" w:rsidRPr="0059145E" w:rsidRDefault="002218D7" w:rsidP="002218D7">
      <w:pPr>
        <w:spacing w:line="260" w:lineRule="atLeast"/>
        <w:rPr>
          <w:rFonts w:ascii="Arial Narrow" w:hAnsi="Arial Narrow" w:cs="Arial"/>
          <w:b/>
          <w:bCs/>
          <w:color w:val="000000" w:themeColor="text1"/>
          <w:sz w:val="21"/>
          <w:szCs w:val="21"/>
          <w:lang w:val="de-AT"/>
        </w:rPr>
      </w:pPr>
      <w:r w:rsidRPr="0059145E">
        <w:rPr>
          <w:rFonts w:ascii="Arial Narrow" w:hAnsi="Arial Narrow" w:cs="Arial"/>
          <w:b/>
          <w:bCs/>
          <w:color w:val="000000" w:themeColor="text1"/>
          <w:sz w:val="21"/>
          <w:szCs w:val="21"/>
          <w:lang w:val="de-AT"/>
        </w:rPr>
        <w:t>ISO-Rezertifizierung</w:t>
      </w:r>
    </w:p>
    <w:p w14:paraId="1CA9EC60" w14:textId="65AE94F5" w:rsidR="002218D7" w:rsidRPr="0059145E" w:rsidRDefault="00CD7B4D" w:rsidP="002218D7">
      <w:pPr>
        <w:spacing w:after="120" w:line="260" w:lineRule="atLeast"/>
        <w:rPr>
          <w:rFonts w:ascii="Arial Narrow" w:hAnsi="Arial Narrow" w:cs="Arial"/>
          <w:color w:val="000000" w:themeColor="text1"/>
          <w:sz w:val="21"/>
          <w:szCs w:val="21"/>
          <w:lang w:val="de-AT"/>
        </w:rPr>
      </w:pPr>
      <w:r w:rsidRPr="0059145E">
        <w:rPr>
          <w:rFonts w:ascii="Arial Narrow" w:hAnsi="Arial Narrow" w:cs="Arial"/>
          <w:color w:val="000000" w:themeColor="text1"/>
          <w:sz w:val="21"/>
          <w:szCs w:val="21"/>
          <w:lang w:val="de-AT"/>
        </w:rPr>
        <w:t xml:space="preserve">Im August 2024 </w:t>
      </w:r>
      <w:r w:rsidR="003647F5" w:rsidRPr="0059145E">
        <w:rPr>
          <w:rFonts w:ascii="Arial Narrow" w:hAnsi="Arial Narrow" w:cs="Arial"/>
          <w:color w:val="000000" w:themeColor="text1"/>
          <w:sz w:val="21"/>
          <w:szCs w:val="21"/>
          <w:lang w:val="de-AT"/>
        </w:rPr>
        <w:t>hat die</w:t>
      </w:r>
      <w:r w:rsidRPr="0059145E">
        <w:rPr>
          <w:rFonts w:ascii="Arial Narrow" w:hAnsi="Arial Narrow" w:cs="Arial"/>
          <w:color w:val="000000" w:themeColor="text1"/>
          <w:sz w:val="21"/>
          <w:szCs w:val="21"/>
          <w:lang w:val="de-AT"/>
        </w:rPr>
        <w:t xml:space="preserve"> TÜV NORD CERT GmbH das aufwendige Rezertifizierungsaudit </w:t>
      </w:r>
      <w:r w:rsidR="003647F5" w:rsidRPr="0059145E">
        <w:rPr>
          <w:rFonts w:ascii="Arial Narrow" w:hAnsi="Arial Narrow" w:cs="Arial"/>
          <w:color w:val="000000" w:themeColor="text1"/>
          <w:sz w:val="21"/>
          <w:szCs w:val="21"/>
          <w:lang w:val="de-AT"/>
        </w:rPr>
        <w:t>für die Bereiche Qualitätsmanagement (9001), Umweltmanagement (14001) und Energiemanagement (50001) durchgeführt. Sämtliche Managementaktivitäten, die Definition und Dokumentation aller Betriebsprozesse sowie die Umsetzung zahlreicher Handlungsmaßnahmen entsprechen den zugrunde liegenden Normen und haben zur uneingeschränkten Verlängerung aller Zertifikate geführt.</w:t>
      </w:r>
    </w:p>
    <w:p w14:paraId="3E9D168B" w14:textId="18707276" w:rsidR="002218D7" w:rsidRPr="0059145E" w:rsidRDefault="00722A86" w:rsidP="00722A86">
      <w:pPr>
        <w:spacing w:line="260" w:lineRule="atLeast"/>
        <w:rPr>
          <w:rFonts w:ascii="Arial Narrow" w:hAnsi="Arial Narrow" w:cs="Arial"/>
          <w:b/>
          <w:bCs/>
          <w:color w:val="000000" w:themeColor="text1"/>
          <w:sz w:val="21"/>
          <w:szCs w:val="21"/>
          <w:lang w:val="de-AT"/>
        </w:rPr>
      </w:pPr>
      <w:r w:rsidRPr="0059145E">
        <w:rPr>
          <w:rFonts w:ascii="Arial Narrow" w:hAnsi="Arial Narrow" w:cs="Arial"/>
          <w:b/>
          <w:bCs/>
          <w:color w:val="000000" w:themeColor="text1"/>
          <w:sz w:val="21"/>
          <w:szCs w:val="21"/>
          <w:lang w:val="de-AT"/>
        </w:rPr>
        <w:t>Forschung</w:t>
      </w:r>
    </w:p>
    <w:p w14:paraId="3D5C1886" w14:textId="3A462381" w:rsidR="00722A86" w:rsidRPr="0059145E" w:rsidRDefault="003338D4" w:rsidP="002218D7">
      <w:pPr>
        <w:spacing w:line="260" w:lineRule="atLeast"/>
        <w:rPr>
          <w:rFonts w:ascii="Arial Narrow" w:hAnsi="Arial Narrow" w:cs="Arial"/>
          <w:color w:val="000000" w:themeColor="text1"/>
          <w:sz w:val="21"/>
          <w:szCs w:val="21"/>
          <w:lang w:val="de-AT"/>
        </w:rPr>
      </w:pPr>
      <w:r w:rsidRPr="0059145E">
        <w:rPr>
          <w:rFonts w:ascii="Arial Narrow" w:hAnsi="Arial Narrow" w:cs="Arial"/>
          <w:color w:val="000000" w:themeColor="text1"/>
          <w:sz w:val="21"/>
          <w:szCs w:val="21"/>
          <w:lang w:val="de-AT"/>
        </w:rPr>
        <w:t xml:space="preserve">Die Kooperationsvereinbarung mit der GEORESEARCH Forschungsgesellschaft mbH wurde verlängert. Damit setzt sich die bereits seit 2010 bestehende wissenschaftliche Zusammenarbeit </w:t>
      </w:r>
      <w:r w:rsidR="00DA73BC" w:rsidRPr="0059145E">
        <w:rPr>
          <w:rFonts w:ascii="Arial Narrow" w:hAnsi="Arial Narrow" w:cs="Arial"/>
          <w:color w:val="000000" w:themeColor="text1"/>
          <w:sz w:val="21"/>
          <w:szCs w:val="21"/>
          <w:lang w:val="de-AT"/>
        </w:rPr>
        <w:t>zu den Forschungsthemen Klima, Gletscher, Permafrost und Felsstabilität bis zumindest Ende 2026 fort. Die Kooperation bietet wesentliche Unterstützung bei der Analyse nachhaltiger Anlagenanpassungen, betriebliche</w:t>
      </w:r>
      <w:r w:rsidR="00C27D28" w:rsidRPr="0059145E">
        <w:rPr>
          <w:rFonts w:ascii="Arial Narrow" w:hAnsi="Arial Narrow" w:cs="Arial"/>
          <w:color w:val="000000" w:themeColor="text1"/>
          <w:sz w:val="21"/>
          <w:szCs w:val="21"/>
          <w:lang w:val="de-AT"/>
        </w:rPr>
        <w:t>r</w:t>
      </w:r>
      <w:r w:rsidR="00DA73BC" w:rsidRPr="0059145E">
        <w:rPr>
          <w:rFonts w:ascii="Arial Narrow" w:hAnsi="Arial Narrow" w:cs="Arial"/>
          <w:color w:val="000000" w:themeColor="text1"/>
          <w:sz w:val="21"/>
          <w:szCs w:val="21"/>
          <w:lang w:val="de-AT"/>
        </w:rPr>
        <w:t xml:space="preserve"> Aktivitäten sowie qualitativ hochwertiger und zukunftsorientierter Angebotsoptimierungen in der sich durch die Klimaerwärmung verändernden Hochgebirgsregion.</w:t>
      </w:r>
    </w:p>
    <w:p w14:paraId="0403024E" w14:textId="77777777" w:rsidR="002218D7" w:rsidRPr="0059145E" w:rsidRDefault="002218D7" w:rsidP="002218D7">
      <w:pPr>
        <w:spacing w:line="260" w:lineRule="atLeast"/>
        <w:rPr>
          <w:rFonts w:ascii="Arial Narrow" w:hAnsi="Arial Narrow" w:cs="Arial"/>
          <w:color w:val="000000" w:themeColor="text1"/>
          <w:sz w:val="21"/>
          <w:szCs w:val="21"/>
        </w:rPr>
      </w:pPr>
    </w:p>
    <w:p w14:paraId="7C0D4BE3" w14:textId="2289E253" w:rsidR="000658DE" w:rsidRPr="0059145E" w:rsidRDefault="007E29F0" w:rsidP="004C12C5">
      <w:pPr>
        <w:spacing w:line="260" w:lineRule="atLeast"/>
        <w:rPr>
          <w:rFonts w:ascii="Arial Narrow" w:hAnsi="Arial Narrow" w:cs="Arial"/>
          <w:b/>
          <w:bCs/>
          <w:color w:val="000000" w:themeColor="text1"/>
          <w:sz w:val="21"/>
          <w:szCs w:val="21"/>
          <w:lang w:val="de-AT"/>
        </w:rPr>
      </w:pPr>
      <w:r w:rsidRPr="0059145E">
        <w:rPr>
          <w:rFonts w:ascii="Arial Narrow" w:hAnsi="Arial Narrow" w:cs="Arial"/>
          <w:b/>
          <w:bCs/>
          <w:color w:val="000000" w:themeColor="text1"/>
          <w:sz w:val="21"/>
          <w:szCs w:val="21"/>
          <w:lang w:val="de-AT"/>
        </w:rPr>
        <w:t>AUSBLICK</w:t>
      </w:r>
    </w:p>
    <w:p w14:paraId="44842D83" w14:textId="096FF6C5" w:rsidR="00A06229" w:rsidRDefault="00E457CB" w:rsidP="001C4B7D">
      <w:pPr>
        <w:spacing w:line="260" w:lineRule="atLeast"/>
        <w:rPr>
          <w:rFonts w:ascii="Arial Narrow" w:hAnsi="Arial Narrow" w:cs="Arial"/>
          <w:color w:val="000000" w:themeColor="text1"/>
          <w:sz w:val="21"/>
          <w:szCs w:val="21"/>
          <w:lang w:val="de-AT"/>
        </w:rPr>
      </w:pPr>
      <w:r w:rsidRPr="0059145E">
        <w:rPr>
          <w:rFonts w:ascii="Arial Narrow" w:hAnsi="Arial Narrow" w:cs="Arial"/>
          <w:color w:val="000000" w:themeColor="text1"/>
          <w:sz w:val="21"/>
          <w:szCs w:val="21"/>
          <w:lang w:val="de-AT"/>
        </w:rPr>
        <w:t xml:space="preserve">Dank ausgiebiger Schneefälle Mitte September startete die Skisaison am Kitzsteinhorn </w:t>
      </w:r>
      <w:r w:rsidR="001C4B7D" w:rsidRPr="0059145E">
        <w:rPr>
          <w:rFonts w:ascii="Arial Narrow" w:hAnsi="Arial Narrow" w:cs="Arial"/>
          <w:color w:val="000000" w:themeColor="text1"/>
          <w:sz w:val="21"/>
          <w:szCs w:val="21"/>
          <w:lang w:val="de-AT"/>
        </w:rPr>
        <w:t>i</w:t>
      </w:r>
      <w:r w:rsidR="00641B5D" w:rsidRPr="0059145E">
        <w:rPr>
          <w:rFonts w:ascii="Arial Narrow" w:hAnsi="Arial Narrow" w:cs="Arial"/>
          <w:color w:val="000000" w:themeColor="text1"/>
          <w:sz w:val="21"/>
          <w:szCs w:val="21"/>
          <w:lang w:val="de-AT"/>
        </w:rPr>
        <w:t>m laufenden Geschäftsjahr 2024/25 am 5. Oktober</w:t>
      </w:r>
      <w:r w:rsidR="00CB75B0">
        <w:rPr>
          <w:rFonts w:ascii="Arial Narrow" w:hAnsi="Arial Narrow" w:cs="Arial"/>
          <w:color w:val="000000" w:themeColor="text1"/>
          <w:sz w:val="21"/>
          <w:szCs w:val="21"/>
          <w:lang w:val="de-AT"/>
        </w:rPr>
        <w:t xml:space="preserve"> –</w:t>
      </w:r>
      <w:r w:rsidR="001C4B7D" w:rsidRPr="0059145E">
        <w:rPr>
          <w:rFonts w:ascii="Arial Narrow" w:hAnsi="Arial Narrow" w:cs="Arial"/>
          <w:color w:val="000000" w:themeColor="text1"/>
          <w:sz w:val="21"/>
          <w:szCs w:val="21"/>
          <w:lang w:val="de-AT"/>
        </w:rPr>
        <w:t xml:space="preserve"> und damit</w:t>
      </w:r>
      <w:r w:rsidR="00641B5D" w:rsidRPr="0059145E">
        <w:rPr>
          <w:rFonts w:ascii="Arial Narrow" w:hAnsi="Arial Narrow" w:cs="Arial"/>
          <w:color w:val="000000" w:themeColor="text1"/>
          <w:sz w:val="21"/>
          <w:szCs w:val="21"/>
          <w:lang w:val="de-AT"/>
        </w:rPr>
        <w:t xml:space="preserve"> rund einen Monat früher als im Vorjahr.</w:t>
      </w:r>
      <w:r w:rsidR="003A1388" w:rsidRPr="0059145E">
        <w:rPr>
          <w:rFonts w:ascii="Arial Narrow" w:hAnsi="Arial Narrow" w:cs="Arial"/>
          <w:color w:val="000000" w:themeColor="text1"/>
          <w:sz w:val="21"/>
          <w:szCs w:val="21"/>
          <w:lang w:val="de-AT"/>
        </w:rPr>
        <w:t xml:space="preserve"> Der Winter 2024/25 zählt zu den niederschlagsärmsten und trockensten Winter seit </w:t>
      </w:r>
      <w:r w:rsidR="00A26031" w:rsidRPr="0059145E">
        <w:rPr>
          <w:rFonts w:ascii="Arial Narrow" w:hAnsi="Arial Narrow" w:cs="Arial"/>
          <w:color w:val="000000" w:themeColor="text1"/>
          <w:sz w:val="21"/>
          <w:szCs w:val="21"/>
          <w:lang w:val="de-AT"/>
        </w:rPr>
        <w:t>Messbeginn</w:t>
      </w:r>
      <w:r w:rsidR="003A1388" w:rsidRPr="0059145E">
        <w:rPr>
          <w:rFonts w:ascii="Arial Narrow" w:hAnsi="Arial Narrow" w:cs="Arial"/>
          <w:color w:val="000000" w:themeColor="text1"/>
          <w:sz w:val="21"/>
          <w:szCs w:val="21"/>
          <w:lang w:val="de-AT"/>
        </w:rPr>
        <w:t>.</w:t>
      </w:r>
      <w:r w:rsidRPr="0059145E">
        <w:rPr>
          <w:rFonts w:ascii="Arial Narrow" w:hAnsi="Arial Narrow" w:cs="Arial"/>
          <w:color w:val="000000" w:themeColor="text1"/>
          <w:sz w:val="21"/>
          <w:szCs w:val="21"/>
          <w:lang w:val="de-AT"/>
        </w:rPr>
        <w:t xml:space="preserve"> Ungeachtet dessen blieben die Schnee- und Pistenbedingungen am Kitzsteinhorn hervorragend</w:t>
      </w:r>
      <w:r w:rsidR="00A26031" w:rsidRPr="0059145E">
        <w:rPr>
          <w:rFonts w:ascii="Arial Narrow" w:hAnsi="Arial Narrow" w:cs="Arial"/>
          <w:color w:val="000000" w:themeColor="text1"/>
          <w:sz w:val="21"/>
          <w:szCs w:val="21"/>
          <w:lang w:val="de-AT"/>
        </w:rPr>
        <w:t>. Für den Gletscherfrühling kündigen sich schöne Tage beim Sonnenskilauf bis 18. Mai an.</w:t>
      </w:r>
    </w:p>
    <w:p w14:paraId="4437063C" w14:textId="77777777" w:rsidR="000178D2" w:rsidRDefault="000178D2" w:rsidP="001C4B7D">
      <w:pPr>
        <w:spacing w:line="260" w:lineRule="atLeast"/>
        <w:rPr>
          <w:rFonts w:ascii="Arial Narrow" w:hAnsi="Arial Narrow" w:cs="Arial"/>
          <w:color w:val="000000" w:themeColor="text1"/>
          <w:sz w:val="21"/>
          <w:szCs w:val="21"/>
          <w:lang w:val="de-AT"/>
        </w:rPr>
      </w:pPr>
    </w:p>
    <w:p w14:paraId="57F95763" w14:textId="3F4B4B3E" w:rsidR="000178D2" w:rsidRPr="000178D2" w:rsidRDefault="000178D2" w:rsidP="001C4B7D">
      <w:pPr>
        <w:spacing w:line="260" w:lineRule="atLeast"/>
        <w:rPr>
          <w:rFonts w:ascii="Arial Narrow" w:hAnsi="Arial Narrow" w:cs="Arial"/>
          <w:b/>
          <w:bCs/>
          <w:color w:val="000000" w:themeColor="text1"/>
          <w:sz w:val="21"/>
          <w:szCs w:val="21"/>
          <w:lang w:val="de-AT"/>
        </w:rPr>
      </w:pPr>
      <w:r w:rsidRPr="000178D2">
        <w:rPr>
          <w:rFonts w:ascii="Arial Narrow" w:hAnsi="Arial Narrow" w:cs="Arial"/>
          <w:b/>
          <w:bCs/>
          <w:color w:val="000000" w:themeColor="text1"/>
          <w:sz w:val="21"/>
          <w:szCs w:val="21"/>
          <w:lang w:val="de-AT"/>
        </w:rPr>
        <w:t>Wahlen in den Aufsichtsrat</w:t>
      </w:r>
    </w:p>
    <w:p w14:paraId="1A5BC909" w14:textId="5F7BC604" w:rsidR="001C1DDF" w:rsidRPr="0059145E" w:rsidRDefault="006124A0" w:rsidP="001C4B7D">
      <w:pPr>
        <w:spacing w:line="260" w:lineRule="atLeast"/>
        <w:rPr>
          <w:rFonts w:ascii="Arial Narrow" w:hAnsi="Arial Narrow" w:cs="Arial"/>
          <w:color w:val="000000" w:themeColor="text1"/>
          <w:sz w:val="21"/>
          <w:szCs w:val="21"/>
          <w:lang w:val="de-AT"/>
        </w:rPr>
        <w:sectPr w:rsidR="001C1DDF" w:rsidRPr="0059145E" w:rsidSect="00A06229">
          <w:footerReference w:type="default" r:id="rId10"/>
          <w:pgSz w:w="11900" w:h="16840"/>
          <w:pgMar w:top="2694" w:right="1418" w:bottom="1701" w:left="1418" w:header="284" w:footer="284" w:gutter="0"/>
          <w:cols w:space="708"/>
          <w:docGrid w:linePitch="360"/>
        </w:sectPr>
      </w:pPr>
      <w:r>
        <w:rPr>
          <w:rFonts w:ascii="Arial Narrow" w:hAnsi="Arial Narrow" w:cs="Arial"/>
          <w:color w:val="000000" w:themeColor="text1"/>
          <w:sz w:val="21"/>
          <w:szCs w:val="21"/>
          <w:lang w:val="de-AT"/>
        </w:rPr>
        <w:t xml:space="preserve">Im Zuge der Hauptversammlung fanden die Wahlen in den Aufsichtsrat statt. </w:t>
      </w:r>
      <w:r w:rsidR="001C1DDF" w:rsidRPr="001C1DDF">
        <w:rPr>
          <w:rFonts w:ascii="Arial Narrow" w:hAnsi="Arial Narrow" w:cs="Arial"/>
          <w:color w:val="000000" w:themeColor="text1"/>
          <w:sz w:val="21"/>
          <w:szCs w:val="21"/>
          <w:lang w:val="de-AT"/>
        </w:rPr>
        <w:t>Die Wiederwahl aller Mitglieder für fünf Jahre sichert Kontinuität und den Erhalt ihres wertvollen Erfahrungsschatzes.</w:t>
      </w:r>
    </w:p>
    <w:p w14:paraId="09CC22B3" w14:textId="38FB21B5" w:rsidR="00216C13" w:rsidRPr="0059145E" w:rsidRDefault="0051400B" w:rsidP="001C4B7D">
      <w:pPr>
        <w:spacing w:line="260" w:lineRule="atLeast"/>
        <w:jc w:val="center"/>
        <w:rPr>
          <w:rFonts w:ascii="Arial Narrow" w:hAnsi="Arial Narrow" w:cs="Arial"/>
          <w:color w:val="000000" w:themeColor="text1"/>
          <w:sz w:val="21"/>
          <w:szCs w:val="21"/>
        </w:rPr>
      </w:pPr>
      <w:r w:rsidRPr="0059145E">
        <w:rPr>
          <w:rFonts w:ascii="Arial Narrow" w:hAnsi="Arial Narrow"/>
          <w:b/>
          <w:sz w:val="21"/>
          <w:szCs w:val="21"/>
          <w:lang w:val="de-AT"/>
        </w:rPr>
        <w:lastRenderedPageBreak/>
        <w:t>GESCHÄFTSJAHR</w:t>
      </w:r>
      <w:r w:rsidR="00102763" w:rsidRPr="0059145E">
        <w:rPr>
          <w:rFonts w:ascii="Arial Narrow" w:hAnsi="Arial Narrow"/>
          <w:b/>
          <w:sz w:val="21"/>
          <w:szCs w:val="21"/>
          <w:lang w:val="de-AT"/>
        </w:rPr>
        <w:t xml:space="preserve"> 202</w:t>
      </w:r>
      <w:r w:rsidR="005F2B3C" w:rsidRPr="0059145E">
        <w:rPr>
          <w:rFonts w:ascii="Arial Narrow" w:hAnsi="Arial Narrow"/>
          <w:b/>
          <w:sz w:val="21"/>
          <w:szCs w:val="21"/>
          <w:lang w:val="de-AT"/>
        </w:rPr>
        <w:t>3</w:t>
      </w:r>
      <w:r w:rsidR="00102763" w:rsidRPr="0059145E">
        <w:rPr>
          <w:rFonts w:ascii="Arial Narrow" w:hAnsi="Arial Narrow"/>
          <w:b/>
          <w:sz w:val="21"/>
          <w:szCs w:val="21"/>
          <w:lang w:val="de-AT"/>
        </w:rPr>
        <w:t>/202</w:t>
      </w:r>
      <w:r w:rsidR="005F2B3C" w:rsidRPr="0059145E">
        <w:rPr>
          <w:rFonts w:ascii="Arial Narrow" w:hAnsi="Arial Narrow"/>
          <w:b/>
          <w:sz w:val="21"/>
          <w:szCs w:val="21"/>
          <w:lang w:val="de-AT"/>
        </w:rPr>
        <w:t>4</w:t>
      </w:r>
      <w:r w:rsidR="00102763" w:rsidRPr="0059145E">
        <w:rPr>
          <w:rFonts w:ascii="Arial Narrow" w:hAnsi="Arial Narrow"/>
          <w:b/>
          <w:sz w:val="21"/>
          <w:szCs w:val="21"/>
          <w:lang w:val="de-AT"/>
        </w:rPr>
        <w:t xml:space="preserve"> </w:t>
      </w:r>
      <w:r w:rsidR="00216C13" w:rsidRPr="0059145E">
        <w:rPr>
          <w:rFonts w:ascii="Arial Narrow" w:hAnsi="Arial Narrow"/>
          <w:b/>
          <w:sz w:val="21"/>
          <w:szCs w:val="21"/>
          <w:lang w:val="de-AT"/>
        </w:rPr>
        <w:t>– Zahlen im Überblick</w:t>
      </w:r>
    </w:p>
    <w:p w14:paraId="2B7A3CCD" w14:textId="775BD410" w:rsidR="00102763" w:rsidRPr="0059145E" w:rsidRDefault="00102763" w:rsidP="00165CFB">
      <w:pPr>
        <w:jc w:val="center"/>
        <w:rPr>
          <w:rFonts w:ascii="Arial Narrow" w:hAnsi="Arial Narrow"/>
          <w:bCs/>
          <w:sz w:val="18"/>
          <w:szCs w:val="18"/>
          <w:lang w:val="de-AT"/>
        </w:rPr>
      </w:pPr>
      <w:r w:rsidRPr="0059145E">
        <w:rPr>
          <w:rFonts w:ascii="Arial Narrow" w:hAnsi="Arial Narrow" w:cs="Arial"/>
          <w:color w:val="000000" w:themeColor="text1"/>
          <w:sz w:val="18"/>
          <w:szCs w:val="18"/>
        </w:rPr>
        <w:t>01.10.202</w:t>
      </w:r>
      <w:r w:rsidR="005F2B3C" w:rsidRPr="0059145E">
        <w:rPr>
          <w:rFonts w:ascii="Arial Narrow" w:hAnsi="Arial Narrow" w:cs="Arial"/>
          <w:color w:val="000000" w:themeColor="text1"/>
          <w:sz w:val="18"/>
          <w:szCs w:val="18"/>
        </w:rPr>
        <w:t>3</w:t>
      </w:r>
      <w:r w:rsidRPr="0059145E">
        <w:rPr>
          <w:rFonts w:ascii="Arial Narrow" w:hAnsi="Arial Narrow" w:cs="Arial"/>
          <w:color w:val="000000" w:themeColor="text1"/>
          <w:sz w:val="18"/>
          <w:szCs w:val="18"/>
        </w:rPr>
        <w:t>–30.09.202</w:t>
      </w:r>
      <w:r w:rsidR="005F2B3C" w:rsidRPr="0059145E">
        <w:rPr>
          <w:rFonts w:ascii="Arial Narrow" w:hAnsi="Arial Narrow" w:cs="Arial"/>
          <w:color w:val="000000" w:themeColor="text1"/>
          <w:sz w:val="18"/>
          <w:szCs w:val="18"/>
        </w:rPr>
        <w:t>4</w:t>
      </w:r>
    </w:p>
    <w:p w14:paraId="0B7B56D3" w14:textId="3CA825F6" w:rsidR="00102763" w:rsidRPr="0059145E" w:rsidRDefault="00102763" w:rsidP="001C4B7D">
      <w:pPr>
        <w:jc w:val="center"/>
        <w:rPr>
          <w:rFonts w:ascii="Arial Narrow" w:hAnsi="Arial Narrow"/>
          <w:b/>
          <w:sz w:val="21"/>
          <w:szCs w:val="21"/>
          <w:lang w:val="de-AT"/>
        </w:rPr>
      </w:pPr>
    </w:p>
    <w:tbl>
      <w:tblPr>
        <w:tblStyle w:val="Tabellenraster"/>
        <w:tblW w:w="7822" w:type="dxa"/>
        <w:jc w:val="center"/>
        <w:tblBorders>
          <w:top w:val="none" w:sz="0" w:space="0" w:color="auto"/>
          <w:left w:val="none" w:sz="0" w:space="0" w:color="auto"/>
          <w:bottom w:val="none" w:sz="0" w:space="0" w:color="auto"/>
          <w:right w:val="none" w:sz="0" w:space="0" w:color="auto"/>
          <w:insideH w:val="dotted" w:sz="2" w:space="0" w:color="808080" w:themeColor="background1" w:themeShade="80"/>
          <w:insideV w:val="dotted" w:sz="2" w:space="0" w:color="808080" w:themeColor="background1" w:themeShade="80"/>
        </w:tblBorders>
        <w:tblLook w:val="04A0" w:firstRow="1" w:lastRow="0" w:firstColumn="1" w:lastColumn="0" w:noHBand="0" w:noVBand="1"/>
      </w:tblPr>
      <w:tblGrid>
        <w:gridCol w:w="2551"/>
        <w:gridCol w:w="1020"/>
        <w:gridCol w:w="680"/>
        <w:gridCol w:w="2551"/>
        <w:gridCol w:w="1020"/>
      </w:tblGrid>
      <w:tr w:rsidR="00C23291" w:rsidRPr="0059145E" w14:paraId="23653EE3" w14:textId="7103C549" w:rsidTr="00B04DDE">
        <w:trPr>
          <w:jc w:val="center"/>
        </w:trPr>
        <w:tc>
          <w:tcPr>
            <w:tcW w:w="2551" w:type="dxa"/>
          </w:tcPr>
          <w:p w14:paraId="15BE81AB" w14:textId="77777777" w:rsidR="00C23291" w:rsidRPr="0059145E" w:rsidRDefault="00C23291" w:rsidP="00C23291">
            <w:pPr>
              <w:spacing w:after="80"/>
              <w:rPr>
                <w:rFonts w:ascii="Arial Narrow" w:hAnsi="Arial Narrow"/>
                <w:b/>
                <w:sz w:val="21"/>
                <w:szCs w:val="21"/>
                <w:lang w:val="de-AT"/>
              </w:rPr>
            </w:pPr>
            <w:r w:rsidRPr="0059145E">
              <w:rPr>
                <w:rFonts w:ascii="Arial Narrow" w:hAnsi="Arial Narrow"/>
                <w:b/>
                <w:sz w:val="21"/>
                <w:szCs w:val="21"/>
                <w:lang w:val="de-AT"/>
              </w:rPr>
              <w:t>Gäste</w:t>
            </w:r>
          </w:p>
        </w:tc>
        <w:tc>
          <w:tcPr>
            <w:tcW w:w="1020" w:type="dxa"/>
            <w:tcBorders>
              <w:right w:val="nil"/>
            </w:tcBorders>
          </w:tcPr>
          <w:p w14:paraId="48814C9F" w14:textId="1F52AEFC" w:rsidR="00C23291" w:rsidRPr="0059145E" w:rsidRDefault="0009614E" w:rsidP="00C23291">
            <w:pPr>
              <w:spacing w:after="80"/>
              <w:jc w:val="right"/>
              <w:rPr>
                <w:rFonts w:ascii="Arial Narrow" w:hAnsi="Arial Narrow" w:cs="Arial"/>
                <w:b/>
                <w:bCs/>
                <w:sz w:val="21"/>
                <w:szCs w:val="21"/>
              </w:rPr>
            </w:pPr>
            <w:r w:rsidRPr="0059145E">
              <w:rPr>
                <w:rFonts w:ascii="Arial Narrow" w:hAnsi="Arial Narrow" w:cs="Arial"/>
                <w:b/>
                <w:bCs/>
                <w:sz w:val="21"/>
                <w:szCs w:val="21"/>
              </w:rPr>
              <w:t>1.236.084</w:t>
            </w:r>
          </w:p>
        </w:tc>
        <w:tc>
          <w:tcPr>
            <w:tcW w:w="680" w:type="dxa"/>
            <w:tcBorders>
              <w:top w:val="nil"/>
              <w:left w:val="nil"/>
              <w:bottom w:val="nil"/>
              <w:right w:val="nil"/>
            </w:tcBorders>
          </w:tcPr>
          <w:p w14:paraId="3496F3E9" w14:textId="77777777" w:rsidR="00C23291" w:rsidRPr="0059145E" w:rsidRDefault="00C23291" w:rsidP="00C23291">
            <w:pPr>
              <w:spacing w:after="80"/>
              <w:jc w:val="right"/>
              <w:rPr>
                <w:rFonts w:ascii="Arial Narrow" w:hAnsi="Arial Narrow"/>
                <w:b/>
                <w:sz w:val="21"/>
                <w:szCs w:val="21"/>
                <w:lang w:val="de-AT"/>
              </w:rPr>
            </w:pPr>
          </w:p>
        </w:tc>
        <w:tc>
          <w:tcPr>
            <w:tcW w:w="2551" w:type="dxa"/>
            <w:tcBorders>
              <w:left w:val="nil"/>
            </w:tcBorders>
          </w:tcPr>
          <w:p w14:paraId="56E37294" w14:textId="6B54655F" w:rsidR="00C23291" w:rsidRPr="0059145E" w:rsidRDefault="00B115CF" w:rsidP="00B115CF">
            <w:pPr>
              <w:spacing w:after="80"/>
              <w:jc w:val="right"/>
              <w:rPr>
                <w:rFonts w:ascii="Arial Narrow" w:hAnsi="Arial Narrow"/>
                <w:b/>
                <w:sz w:val="21"/>
                <w:szCs w:val="21"/>
                <w:lang w:val="de-AT"/>
              </w:rPr>
            </w:pPr>
            <w:r w:rsidRPr="0059145E">
              <w:rPr>
                <w:rFonts w:ascii="Arial Narrow" w:hAnsi="Arial Narrow"/>
                <w:b/>
                <w:sz w:val="21"/>
                <w:szCs w:val="21"/>
                <w:lang w:val="de-AT"/>
              </w:rPr>
              <w:t>Umsatzerlöse</w:t>
            </w:r>
            <w:r w:rsidRPr="0059145E">
              <w:rPr>
                <w:rFonts w:ascii="Arial Narrow" w:hAnsi="Arial Narrow"/>
                <w:bCs/>
                <w:sz w:val="21"/>
                <w:szCs w:val="21"/>
                <w:lang w:val="de-AT"/>
              </w:rPr>
              <w:t xml:space="preserve"> (in T€)</w:t>
            </w:r>
          </w:p>
        </w:tc>
        <w:tc>
          <w:tcPr>
            <w:tcW w:w="1020" w:type="dxa"/>
          </w:tcPr>
          <w:p w14:paraId="38B46DDE" w14:textId="637562F7" w:rsidR="00C23291" w:rsidRPr="0059145E" w:rsidRDefault="00B115CF" w:rsidP="00B115CF">
            <w:pPr>
              <w:spacing w:after="80"/>
              <w:jc w:val="right"/>
              <w:rPr>
                <w:rFonts w:ascii="Arial Narrow" w:hAnsi="Arial Narrow" w:cs="Arial"/>
                <w:b/>
                <w:bCs/>
                <w:sz w:val="21"/>
                <w:szCs w:val="21"/>
              </w:rPr>
            </w:pPr>
            <w:r w:rsidRPr="0059145E">
              <w:rPr>
                <w:rFonts w:ascii="Arial Narrow" w:hAnsi="Arial Narrow" w:cs="Arial"/>
                <w:b/>
                <w:bCs/>
                <w:sz w:val="21"/>
                <w:szCs w:val="21"/>
              </w:rPr>
              <w:t>6</w:t>
            </w:r>
            <w:r w:rsidR="0009614E" w:rsidRPr="0059145E">
              <w:rPr>
                <w:rFonts w:ascii="Arial Narrow" w:hAnsi="Arial Narrow" w:cs="Arial"/>
                <w:b/>
                <w:bCs/>
                <w:sz w:val="21"/>
                <w:szCs w:val="21"/>
              </w:rPr>
              <w:t>8.456</w:t>
            </w:r>
          </w:p>
        </w:tc>
      </w:tr>
      <w:tr w:rsidR="00B115CF" w:rsidRPr="0059145E" w14:paraId="32F52EC3" w14:textId="7CE7AA4C" w:rsidTr="00B04DDE">
        <w:trPr>
          <w:jc w:val="center"/>
        </w:trPr>
        <w:tc>
          <w:tcPr>
            <w:tcW w:w="2551" w:type="dxa"/>
          </w:tcPr>
          <w:p w14:paraId="7E2A5D1B" w14:textId="619C39F8" w:rsidR="00B115CF" w:rsidRPr="0059145E" w:rsidRDefault="00B115CF" w:rsidP="00B115CF">
            <w:pPr>
              <w:spacing w:before="80" w:after="80"/>
              <w:rPr>
                <w:rFonts w:ascii="Arial Narrow" w:hAnsi="Arial Narrow"/>
                <w:b/>
                <w:sz w:val="21"/>
                <w:szCs w:val="21"/>
                <w:lang w:val="de-AT"/>
              </w:rPr>
            </w:pPr>
            <w:r w:rsidRPr="0059145E">
              <w:rPr>
                <w:rFonts w:ascii="Arial Narrow" w:hAnsi="Arial Narrow"/>
                <w:b/>
                <w:sz w:val="21"/>
                <w:szCs w:val="21"/>
                <w:lang w:val="de-AT"/>
              </w:rPr>
              <w:t>Mitarbeiter:innen</w:t>
            </w:r>
            <w:r w:rsidRPr="0059145E">
              <w:rPr>
                <w:rFonts w:ascii="Arial Narrow" w:hAnsi="Arial Narrow"/>
                <w:bCs/>
                <w:sz w:val="21"/>
                <w:szCs w:val="21"/>
                <w:lang w:val="de-AT"/>
              </w:rPr>
              <w:t xml:space="preserve"> (Jahres-Ø)</w:t>
            </w:r>
          </w:p>
        </w:tc>
        <w:tc>
          <w:tcPr>
            <w:tcW w:w="1020" w:type="dxa"/>
            <w:tcBorders>
              <w:right w:val="nil"/>
            </w:tcBorders>
          </w:tcPr>
          <w:p w14:paraId="3A42E26C" w14:textId="72308586" w:rsidR="00B115CF" w:rsidRPr="0059145E" w:rsidRDefault="00B115CF" w:rsidP="00B115CF">
            <w:pPr>
              <w:spacing w:before="80" w:after="80"/>
              <w:jc w:val="right"/>
              <w:rPr>
                <w:rFonts w:ascii="Arial Narrow" w:hAnsi="Arial Narrow" w:cs="Arial"/>
                <w:b/>
                <w:bCs/>
                <w:sz w:val="21"/>
                <w:szCs w:val="21"/>
              </w:rPr>
            </w:pPr>
            <w:r w:rsidRPr="0059145E">
              <w:rPr>
                <w:rFonts w:ascii="Arial Narrow" w:hAnsi="Arial Narrow" w:cs="Arial"/>
                <w:b/>
                <w:bCs/>
                <w:sz w:val="21"/>
                <w:szCs w:val="21"/>
              </w:rPr>
              <w:t>29</w:t>
            </w:r>
            <w:r w:rsidR="0009614E" w:rsidRPr="0059145E">
              <w:rPr>
                <w:rFonts w:ascii="Arial Narrow" w:hAnsi="Arial Narrow" w:cs="Arial"/>
                <w:b/>
                <w:bCs/>
                <w:sz w:val="21"/>
                <w:szCs w:val="21"/>
              </w:rPr>
              <w:t>5</w:t>
            </w:r>
          </w:p>
        </w:tc>
        <w:tc>
          <w:tcPr>
            <w:tcW w:w="680" w:type="dxa"/>
            <w:tcBorders>
              <w:top w:val="nil"/>
              <w:left w:val="nil"/>
              <w:bottom w:val="nil"/>
              <w:right w:val="nil"/>
            </w:tcBorders>
          </w:tcPr>
          <w:p w14:paraId="1A5B29C9" w14:textId="77777777" w:rsidR="00B115CF" w:rsidRPr="0059145E" w:rsidRDefault="00B115CF" w:rsidP="00B115CF">
            <w:pPr>
              <w:spacing w:before="80" w:after="80"/>
              <w:jc w:val="right"/>
              <w:rPr>
                <w:rFonts w:ascii="Arial Narrow" w:hAnsi="Arial Narrow"/>
                <w:b/>
                <w:sz w:val="21"/>
                <w:szCs w:val="21"/>
                <w:lang w:val="de-AT"/>
              </w:rPr>
            </w:pPr>
          </w:p>
        </w:tc>
        <w:tc>
          <w:tcPr>
            <w:tcW w:w="2551" w:type="dxa"/>
            <w:tcBorders>
              <w:left w:val="nil"/>
            </w:tcBorders>
          </w:tcPr>
          <w:p w14:paraId="5D6C448C" w14:textId="3A0398C5" w:rsidR="00B115CF" w:rsidRPr="0059145E" w:rsidRDefault="00B115CF" w:rsidP="00B115CF">
            <w:pPr>
              <w:spacing w:before="80" w:after="80"/>
              <w:jc w:val="right"/>
              <w:rPr>
                <w:rFonts w:ascii="Arial Narrow" w:hAnsi="Arial Narrow"/>
                <w:b/>
                <w:sz w:val="21"/>
                <w:szCs w:val="21"/>
                <w:lang w:val="de-AT"/>
              </w:rPr>
            </w:pPr>
            <w:r w:rsidRPr="0059145E">
              <w:rPr>
                <w:rFonts w:ascii="Arial Narrow" w:hAnsi="Arial Narrow"/>
                <w:b/>
                <w:sz w:val="21"/>
                <w:szCs w:val="21"/>
                <w:lang w:val="de-AT"/>
              </w:rPr>
              <w:t>Jahresüberschuss</w:t>
            </w:r>
            <w:r w:rsidRPr="0059145E">
              <w:rPr>
                <w:rFonts w:ascii="Arial Narrow" w:hAnsi="Arial Narrow"/>
                <w:bCs/>
                <w:sz w:val="21"/>
                <w:szCs w:val="21"/>
                <w:lang w:val="de-AT"/>
              </w:rPr>
              <w:t xml:space="preserve"> (in T€)</w:t>
            </w:r>
          </w:p>
        </w:tc>
        <w:tc>
          <w:tcPr>
            <w:tcW w:w="1020" w:type="dxa"/>
          </w:tcPr>
          <w:p w14:paraId="5E7D1ED8" w14:textId="34B65B0A" w:rsidR="00B115CF" w:rsidRPr="0059145E" w:rsidRDefault="00B115CF" w:rsidP="00B115CF">
            <w:pPr>
              <w:spacing w:before="80" w:after="80"/>
              <w:jc w:val="right"/>
              <w:rPr>
                <w:rFonts w:ascii="Arial Narrow" w:hAnsi="Arial Narrow" w:cs="Arial"/>
                <w:b/>
                <w:bCs/>
                <w:sz w:val="21"/>
                <w:szCs w:val="21"/>
              </w:rPr>
            </w:pPr>
            <w:r w:rsidRPr="0059145E">
              <w:rPr>
                <w:rFonts w:ascii="Arial Narrow" w:hAnsi="Arial Narrow" w:cs="Arial"/>
                <w:b/>
                <w:bCs/>
                <w:sz w:val="21"/>
                <w:szCs w:val="21"/>
              </w:rPr>
              <w:t>8.</w:t>
            </w:r>
            <w:r w:rsidR="0009614E" w:rsidRPr="0059145E">
              <w:rPr>
                <w:rFonts w:ascii="Arial Narrow" w:hAnsi="Arial Narrow" w:cs="Arial"/>
                <w:b/>
                <w:bCs/>
                <w:sz w:val="21"/>
                <w:szCs w:val="21"/>
              </w:rPr>
              <w:t>748</w:t>
            </w:r>
          </w:p>
        </w:tc>
      </w:tr>
    </w:tbl>
    <w:p w14:paraId="75BA6D6E" w14:textId="77777777" w:rsidR="00A06229" w:rsidRPr="0059145E" w:rsidRDefault="00A06229" w:rsidP="001C4B7D">
      <w:pPr>
        <w:spacing w:line="260" w:lineRule="atLeast"/>
        <w:rPr>
          <w:rFonts w:ascii="Arial Narrow" w:hAnsi="Arial Narrow" w:cs="Arial"/>
          <w:b/>
          <w:bCs/>
          <w:color w:val="000000" w:themeColor="text1"/>
          <w:sz w:val="22"/>
          <w:szCs w:val="22"/>
        </w:rPr>
      </w:pPr>
    </w:p>
    <w:p w14:paraId="37B998A6" w14:textId="77777777" w:rsidR="00A06229" w:rsidRPr="0059145E" w:rsidRDefault="00A06229" w:rsidP="001C4B7D">
      <w:pPr>
        <w:spacing w:line="260" w:lineRule="atLeast"/>
        <w:rPr>
          <w:rFonts w:ascii="Arial Narrow" w:hAnsi="Arial Narrow" w:cs="Arial"/>
          <w:b/>
          <w:bCs/>
          <w:color w:val="000000" w:themeColor="text1"/>
          <w:sz w:val="22"/>
          <w:szCs w:val="22"/>
        </w:rPr>
      </w:pPr>
    </w:p>
    <w:p w14:paraId="1DAB58C2" w14:textId="6621D73E" w:rsidR="001C4B7D" w:rsidRPr="0059145E" w:rsidRDefault="001C4B7D" w:rsidP="001C4B7D">
      <w:pPr>
        <w:spacing w:line="260" w:lineRule="atLeast"/>
        <w:rPr>
          <w:rFonts w:ascii="Arial Narrow" w:hAnsi="Arial Narrow" w:cs="Arial"/>
          <w:b/>
          <w:bCs/>
          <w:color w:val="000000" w:themeColor="text1"/>
          <w:sz w:val="22"/>
          <w:szCs w:val="22"/>
        </w:rPr>
      </w:pPr>
      <w:r w:rsidRPr="0059145E">
        <w:rPr>
          <w:rFonts w:ascii="Arial Narrow" w:hAnsi="Arial Narrow" w:cs="Arial"/>
          <w:b/>
          <w:bCs/>
          <w:color w:val="000000" w:themeColor="text1"/>
          <w:sz w:val="22"/>
          <w:szCs w:val="22"/>
        </w:rPr>
        <w:t>Bilder zur Pressemitteilung</w:t>
      </w:r>
    </w:p>
    <w:p w14:paraId="21D9AE46" w14:textId="5720BE59" w:rsidR="001C4B7D" w:rsidRPr="0059145E" w:rsidRDefault="001C4B7D" w:rsidP="001C4B7D">
      <w:pPr>
        <w:spacing w:line="260" w:lineRule="atLeast"/>
        <w:rPr>
          <w:rFonts w:ascii="Arial Narrow" w:hAnsi="Arial Narrow" w:cs="Arial"/>
          <w:color w:val="000000" w:themeColor="text1"/>
          <w:sz w:val="21"/>
          <w:szCs w:val="21"/>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16"/>
      </w:tblGrid>
      <w:tr w:rsidR="004C12C5" w:rsidRPr="0059145E" w14:paraId="20783EEF" w14:textId="77777777" w:rsidTr="00216C13">
        <w:tc>
          <w:tcPr>
            <w:tcW w:w="3256" w:type="dxa"/>
          </w:tcPr>
          <w:p w14:paraId="24E054B5" w14:textId="27753D87" w:rsidR="004C12C5" w:rsidRPr="0059145E" w:rsidRDefault="004C12C5" w:rsidP="004C12C5">
            <w:pPr>
              <w:spacing w:line="260" w:lineRule="atLeast"/>
              <w:rPr>
                <w:rFonts w:ascii="Arial Narrow" w:hAnsi="Arial Narrow" w:cs="Arial"/>
                <w:color w:val="000000" w:themeColor="text1"/>
                <w:sz w:val="21"/>
                <w:szCs w:val="21"/>
              </w:rPr>
            </w:pPr>
            <w:r w:rsidRPr="0059145E">
              <w:rPr>
                <w:rFonts w:ascii="Arial Narrow" w:hAnsi="Arial Narrow" w:cs="Arial"/>
                <w:b/>
                <w:bCs/>
                <w:noProof/>
                <w:color w:val="000000" w:themeColor="text1"/>
                <w:sz w:val="21"/>
                <w:szCs w:val="21"/>
                <w:lang w:val="de-AT"/>
              </w:rPr>
              <w:drawing>
                <wp:anchor distT="0" distB="0" distL="114300" distR="114300" simplePos="0" relativeHeight="251663360" behindDoc="1" locked="0" layoutInCell="1" allowOverlap="1" wp14:anchorId="57C61F4F" wp14:editId="6B2E1F16">
                  <wp:simplePos x="0" y="0"/>
                  <wp:positionH relativeFrom="column">
                    <wp:posOffset>-66675</wp:posOffset>
                  </wp:positionH>
                  <wp:positionV relativeFrom="paragraph">
                    <wp:posOffset>0</wp:posOffset>
                  </wp:positionV>
                  <wp:extent cx="1620000" cy="1080848"/>
                  <wp:effectExtent l="0" t="0" r="0" b="5080"/>
                  <wp:wrapSquare wrapText="bothSides"/>
                  <wp:docPr id="195620374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03740"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0000" cy="1080848"/>
                          </a:xfrm>
                          <a:prstGeom prst="rect">
                            <a:avLst/>
                          </a:prstGeom>
                        </pic:spPr>
                      </pic:pic>
                    </a:graphicData>
                  </a:graphic>
                  <wp14:sizeRelH relativeFrom="page">
                    <wp14:pctWidth>0</wp14:pctWidth>
                  </wp14:sizeRelH>
                  <wp14:sizeRelV relativeFrom="page">
                    <wp14:pctHeight>0</wp14:pctHeight>
                  </wp14:sizeRelV>
                </wp:anchor>
              </w:drawing>
            </w:r>
          </w:p>
        </w:tc>
        <w:tc>
          <w:tcPr>
            <w:tcW w:w="5816" w:type="dxa"/>
            <w:tcBorders>
              <w:bottom w:val="dotted" w:sz="4" w:space="0" w:color="auto"/>
            </w:tcBorders>
            <w:vAlign w:val="bottom"/>
          </w:tcPr>
          <w:p w14:paraId="6640ED85" w14:textId="77777777" w:rsidR="004C12C5" w:rsidRPr="0059145E" w:rsidRDefault="007E57EF" w:rsidP="007E57EF">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Gletscherfrühling am Kitzsteinhorn</w:t>
            </w:r>
          </w:p>
          <w:p w14:paraId="72F4A687" w14:textId="373BA1CB" w:rsidR="007E57EF" w:rsidRPr="0059145E" w:rsidRDefault="007E57EF" w:rsidP="007E57EF">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Fotograf</w:t>
            </w:r>
            <w:r w:rsidR="00250743" w:rsidRPr="0059145E">
              <w:rPr>
                <w:rFonts w:ascii="Arial Narrow" w:hAnsi="Arial Narrow" w:cs="Arial"/>
                <w:color w:val="000000" w:themeColor="text1"/>
                <w:sz w:val="21"/>
                <w:szCs w:val="21"/>
              </w:rPr>
              <w:t>in</w:t>
            </w:r>
            <w:r w:rsidRPr="0059145E">
              <w:rPr>
                <w:rFonts w:ascii="Arial Narrow" w:hAnsi="Arial Narrow" w:cs="Arial"/>
                <w:color w:val="000000" w:themeColor="text1"/>
                <w:sz w:val="21"/>
                <w:szCs w:val="21"/>
              </w:rPr>
              <w:t xml:space="preserve">: </w:t>
            </w:r>
            <w:r w:rsidR="00165517" w:rsidRPr="0059145E">
              <w:rPr>
                <w:rFonts w:ascii="Arial Narrow" w:hAnsi="Arial Narrow" w:cs="Arial"/>
                <w:color w:val="000000" w:themeColor="text1"/>
                <w:sz w:val="21"/>
                <w:szCs w:val="21"/>
              </w:rPr>
              <w:t>Stefanie Oberhauser</w:t>
            </w:r>
          </w:p>
          <w:p w14:paraId="4D1E5A3A" w14:textId="42610908" w:rsidR="007E57EF" w:rsidRPr="0059145E" w:rsidRDefault="007E57EF" w:rsidP="007E57EF">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Fotocredit: Kitzsteinhorn</w:t>
            </w:r>
          </w:p>
        </w:tc>
      </w:tr>
      <w:tr w:rsidR="007E57EF" w:rsidRPr="0059145E" w14:paraId="6133E9A0" w14:textId="77777777" w:rsidTr="00216C13">
        <w:tc>
          <w:tcPr>
            <w:tcW w:w="3256" w:type="dxa"/>
          </w:tcPr>
          <w:p w14:paraId="401324D3" w14:textId="70DCCF5F" w:rsidR="007E57EF" w:rsidRPr="0059145E" w:rsidRDefault="007E57EF" w:rsidP="007E57EF">
            <w:pPr>
              <w:spacing w:line="260" w:lineRule="atLeast"/>
              <w:rPr>
                <w:rFonts w:ascii="Arial Narrow" w:hAnsi="Arial Narrow" w:cs="Arial"/>
                <w:color w:val="000000" w:themeColor="text1"/>
                <w:sz w:val="21"/>
                <w:szCs w:val="21"/>
              </w:rPr>
            </w:pPr>
            <w:r w:rsidRPr="0059145E">
              <w:rPr>
                <w:rFonts w:ascii="Arial Narrow" w:hAnsi="Arial Narrow" w:cs="Arial"/>
                <w:b/>
                <w:bCs/>
                <w:noProof/>
                <w:color w:val="000000" w:themeColor="text1"/>
                <w:sz w:val="21"/>
                <w:szCs w:val="21"/>
                <w:lang w:val="de-AT"/>
              </w:rPr>
              <w:drawing>
                <wp:anchor distT="0" distB="0" distL="114300" distR="114300" simplePos="0" relativeHeight="251672576" behindDoc="1" locked="0" layoutInCell="1" allowOverlap="1" wp14:anchorId="620C65BF" wp14:editId="746E5D3B">
                  <wp:simplePos x="0" y="0"/>
                  <wp:positionH relativeFrom="column">
                    <wp:posOffset>-67945</wp:posOffset>
                  </wp:positionH>
                  <wp:positionV relativeFrom="paragraph">
                    <wp:posOffset>0</wp:posOffset>
                  </wp:positionV>
                  <wp:extent cx="1620000" cy="1080000"/>
                  <wp:effectExtent l="0" t="0" r="0" b="6350"/>
                  <wp:wrapSquare wrapText="bothSides"/>
                  <wp:docPr id="112943689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36899" name="Grafik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0000" cy="1080000"/>
                          </a:xfrm>
                          <a:prstGeom prst="rect">
                            <a:avLst/>
                          </a:prstGeom>
                        </pic:spPr>
                      </pic:pic>
                    </a:graphicData>
                  </a:graphic>
                  <wp14:sizeRelH relativeFrom="page">
                    <wp14:pctWidth>0</wp14:pctWidth>
                  </wp14:sizeRelH>
                  <wp14:sizeRelV relativeFrom="page">
                    <wp14:pctHeight>0</wp14:pctHeight>
                  </wp14:sizeRelV>
                </wp:anchor>
              </w:drawing>
            </w:r>
          </w:p>
        </w:tc>
        <w:tc>
          <w:tcPr>
            <w:tcW w:w="5816" w:type="dxa"/>
            <w:tcBorders>
              <w:top w:val="dotted" w:sz="4" w:space="0" w:color="auto"/>
              <w:bottom w:val="dotted" w:sz="4" w:space="0" w:color="auto"/>
            </w:tcBorders>
            <w:vAlign w:val="bottom"/>
          </w:tcPr>
          <w:p w14:paraId="3830BED6" w14:textId="248F2288" w:rsidR="007E57EF" w:rsidRPr="0059145E" w:rsidRDefault="00250743" w:rsidP="007E57EF">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„MEIN JOB IST ALLES. AUSSER GEWÖHNLICH.“</w:t>
            </w:r>
          </w:p>
          <w:p w14:paraId="1FB78DFB" w14:textId="5265A9E2" w:rsidR="00250743" w:rsidRPr="0059145E" w:rsidRDefault="00250743" w:rsidP="007E57EF">
            <w:pPr>
              <w:spacing w:line="260" w:lineRule="atLeast"/>
              <w:rPr>
                <w:rFonts w:ascii="Arial Narrow" w:hAnsi="Arial Narrow" w:cs="Arial"/>
                <w:b/>
                <w:bCs/>
                <w:color w:val="000000" w:themeColor="text1"/>
                <w:sz w:val="21"/>
                <w:szCs w:val="21"/>
                <w:lang w:val="en-US"/>
              </w:rPr>
            </w:pPr>
            <w:r w:rsidRPr="0059145E">
              <w:rPr>
                <w:rFonts w:ascii="Arial Narrow" w:hAnsi="Arial Narrow" w:cs="Arial"/>
                <w:b/>
                <w:bCs/>
                <w:color w:val="000000" w:themeColor="text1"/>
                <w:sz w:val="21"/>
                <w:szCs w:val="21"/>
                <w:lang w:val="en-US"/>
              </w:rPr>
              <w:t>Neue Recruiting- &amp; Employer-Branding-Kampagne</w:t>
            </w:r>
          </w:p>
          <w:p w14:paraId="39788FDD" w14:textId="032F23CE" w:rsidR="007E57EF" w:rsidRPr="0059145E" w:rsidRDefault="007E57EF" w:rsidP="007E57EF">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Fotocredit: Kitzsteinhorn</w:t>
            </w:r>
          </w:p>
        </w:tc>
      </w:tr>
      <w:tr w:rsidR="007E57EF" w:rsidRPr="0059145E" w14:paraId="554B8F2B" w14:textId="77777777" w:rsidTr="00216C13">
        <w:tc>
          <w:tcPr>
            <w:tcW w:w="3256" w:type="dxa"/>
          </w:tcPr>
          <w:p w14:paraId="1F967EE3" w14:textId="6CFC453B" w:rsidR="007E57EF" w:rsidRPr="0059145E" w:rsidRDefault="007E57EF" w:rsidP="007E57EF">
            <w:pPr>
              <w:spacing w:line="260" w:lineRule="atLeast"/>
              <w:jc w:val="both"/>
              <w:rPr>
                <w:rFonts w:ascii="Arial Narrow" w:hAnsi="Arial Narrow" w:cs="Arial"/>
                <w:color w:val="000000" w:themeColor="text1"/>
                <w:sz w:val="21"/>
                <w:szCs w:val="21"/>
              </w:rPr>
            </w:pPr>
            <w:r w:rsidRPr="0059145E">
              <w:rPr>
                <w:rFonts w:ascii="Arial Narrow" w:hAnsi="Arial Narrow" w:cs="Arial"/>
                <w:b/>
                <w:bCs/>
                <w:noProof/>
                <w:color w:val="000000" w:themeColor="text1"/>
                <w:sz w:val="21"/>
                <w:szCs w:val="21"/>
                <w:lang w:val="de-AT"/>
              </w:rPr>
              <w:drawing>
                <wp:anchor distT="0" distB="0" distL="114300" distR="114300" simplePos="0" relativeHeight="251683840" behindDoc="1" locked="0" layoutInCell="1" allowOverlap="1" wp14:anchorId="24F8D887" wp14:editId="19E04D5B">
                  <wp:simplePos x="0" y="0"/>
                  <wp:positionH relativeFrom="column">
                    <wp:posOffset>-66897</wp:posOffset>
                  </wp:positionH>
                  <wp:positionV relativeFrom="paragraph">
                    <wp:posOffset>272</wp:posOffset>
                  </wp:positionV>
                  <wp:extent cx="1620000" cy="910020"/>
                  <wp:effectExtent l="0" t="0" r="0" b="4445"/>
                  <wp:wrapSquare wrapText="bothSides"/>
                  <wp:docPr id="67752622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26229" name="Grafik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0000" cy="910020"/>
                          </a:xfrm>
                          <a:prstGeom prst="rect">
                            <a:avLst/>
                          </a:prstGeom>
                        </pic:spPr>
                      </pic:pic>
                    </a:graphicData>
                  </a:graphic>
                  <wp14:sizeRelH relativeFrom="page">
                    <wp14:pctWidth>0</wp14:pctWidth>
                  </wp14:sizeRelH>
                  <wp14:sizeRelV relativeFrom="page">
                    <wp14:pctHeight>0</wp14:pctHeight>
                  </wp14:sizeRelV>
                </wp:anchor>
              </w:drawing>
            </w:r>
          </w:p>
        </w:tc>
        <w:tc>
          <w:tcPr>
            <w:tcW w:w="5816" w:type="dxa"/>
            <w:tcBorders>
              <w:top w:val="dotted" w:sz="4" w:space="0" w:color="auto"/>
              <w:bottom w:val="dotted" w:sz="4" w:space="0" w:color="auto"/>
            </w:tcBorders>
            <w:vAlign w:val="bottom"/>
          </w:tcPr>
          <w:p w14:paraId="21579081" w14:textId="4F2A3BDF" w:rsidR="007E57EF" w:rsidRPr="0059145E" w:rsidRDefault="00250743" w:rsidP="007E57EF">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Straßenunterführung am Maiskogel</w:t>
            </w:r>
          </w:p>
          <w:p w14:paraId="374F73FE" w14:textId="74D17A3F" w:rsidR="007E57EF" w:rsidRPr="0059145E" w:rsidRDefault="007E57EF" w:rsidP="007E57EF">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 xml:space="preserve">Fotograf: </w:t>
            </w:r>
            <w:r w:rsidR="00250743" w:rsidRPr="0059145E">
              <w:rPr>
                <w:rFonts w:ascii="Arial Narrow" w:hAnsi="Arial Narrow" w:cs="Arial"/>
                <w:color w:val="000000" w:themeColor="text1"/>
                <w:sz w:val="21"/>
                <w:szCs w:val="21"/>
              </w:rPr>
              <w:t>Michael Prader</w:t>
            </w:r>
          </w:p>
          <w:p w14:paraId="6B8E832F" w14:textId="7E219A8E" w:rsidR="007E57EF" w:rsidRPr="0059145E" w:rsidRDefault="007E57EF" w:rsidP="007E57EF">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Fotocredit: Kitzsteinhorn</w:t>
            </w:r>
          </w:p>
        </w:tc>
      </w:tr>
      <w:tr w:rsidR="007E57EF" w:rsidRPr="0059145E" w14:paraId="62EFFB48" w14:textId="77777777" w:rsidTr="00216C13">
        <w:tc>
          <w:tcPr>
            <w:tcW w:w="3256" w:type="dxa"/>
          </w:tcPr>
          <w:p w14:paraId="4EC05071" w14:textId="1E3347DB" w:rsidR="007E57EF" w:rsidRPr="0059145E" w:rsidRDefault="00FA2810" w:rsidP="007E57EF">
            <w:pPr>
              <w:spacing w:line="260" w:lineRule="atLeast"/>
              <w:rPr>
                <w:rFonts w:ascii="Arial Narrow" w:hAnsi="Arial Narrow" w:cs="Arial"/>
                <w:color w:val="000000" w:themeColor="text1"/>
                <w:sz w:val="21"/>
                <w:szCs w:val="21"/>
              </w:rPr>
            </w:pPr>
            <w:r w:rsidRPr="0059145E">
              <w:rPr>
                <w:rFonts w:ascii="Arial Narrow" w:hAnsi="Arial Narrow" w:cs="Arial"/>
                <w:b/>
                <w:bCs/>
                <w:noProof/>
                <w:color w:val="000000" w:themeColor="text1"/>
                <w:sz w:val="21"/>
                <w:szCs w:val="21"/>
                <w:lang w:val="de-AT"/>
              </w:rPr>
              <w:drawing>
                <wp:anchor distT="0" distB="0" distL="114300" distR="114300" simplePos="0" relativeHeight="251691008" behindDoc="1" locked="0" layoutInCell="1" allowOverlap="1" wp14:anchorId="30586923" wp14:editId="20B9012A">
                  <wp:simplePos x="0" y="0"/>
                  <wp:positionH relativeFrom="column">
                    <wp:posOffset>-65314</wp:posOffset>
                  </wp:positionH>
                  <wp:positionV relativeFrom="paragraph">
                    <wp:posOffset>330</wp:posOffset>
                  </wp:positionV>
                  <wp:extent cx="1620000" cy="1198245"/>
                  <wp:effectExtent l="0" t="0" r="0" b="1905"/>
                  <wp:wrapSquare wrapText="bothSides"/>
                  <wp:docPr id="1976967802"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6967802" name="Grafik 6"/>
                          <pic:cNvPicPr preferRelativeResize="0"/>
                        </pic:nvPicPr>
                        <pic:blipFill>
                          <a:blip r:embed="rId14" cstate="print">
                            <a:extLst>
                              <a:ext uri="{28A0092B-C50C-407E-A947-70E740481C1C}">
                                <a14:useLocalDpi xmlns:a14="http://schemas.microsoft.com/office/drawing/2010/main" val="0"/>
                              </a:ext>
                            </a:extLst>
                          </a:blip>
                          <a:srcRect l="11993" r="11993"/>
                          <a:stretch>
                            <a:fillRect/>
                          </a:stretch>
                        </pic:blipFill>
                        <pic:spPr bwMode="auto">
                          <a:xfrm>
                            <a:off x="0" y="0"/>
                            <a:ext cx="1620000" cy="1198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16" w:type="dxa"/>
            <w:tcBorders>
              <w:top w:val="dotted" w:sz="4" w:space="0" w:color="auto"/>
              <w:bottom w:val="dotted" w:sz="4" w:space="0" w:color="auto"/>
            </w:tcBorders>
            <w:vAlign w:val="bottom"/>
          </w:tcPr>
          <w:p w14:paraId="4C50CCF4" w14:textId="118202E4" w:rsidR="007E57EF" w:rsidRPr="0059145E" w:rsidRDefault="00250743" w:rsidP="007E57EF">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Neubau Restaurant Gletschermühle</w:t>
            </w:r>
          </w:p>
          <w:p w14:paraId="42DAE780" w14:textId="6779E78D" w:rsidR="007E57EF" w:rsidRPr="0059145E" w:rsidRDefault="00250743" w:rsidP="007E57EF">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3D-Visualisierung</w:t>
            </w:r>
            <w:r w:rsidR="007E57EF" w:rsidRPr="0059145E">
              <w:rPr>
                <w:rFonts w:ascii="Arial Narrow" w:hAnsi="Arial Narrow" w:cs="Arial"/>
                <w:color w:val="000000" w:themeColor="text1"/>
                <w:sz w:val="21"/>
                <w:szCs w:val="21"/>
              </w:rPr>
              <w:t xml:space="preserve">: </w:t>
            </w:r>
            <w:r w:rsidRPr="0059145E">
              <w:rPr>
                <w:rFonts w:ascii="Arial Narrow" w:hAnsi="Arial Narrow" w:cs="Arial"/>
                <w:color w:val="000000" w:themeColor="text1"/>
                <w:sz w:val="21"/>
                <w:szCs w:val="21"/>
              </w:rPr>
              <w:t>MAB Architektur &amp; Projektmanagement GmbH</w:t>
            </w:r>
          </w:p>
        </w:tc>
      </w:tr>
      <w:tr w:rsidR="007E57EF" w:rsidRPr="00BB2643" w14:paraId="3D4729CB" w14:textId="77777777" w:rsidTr="00216C13">
        <w:tc>
          <w:tcPr>
            <w:tcW w:w="3256" w:type="dxa"/>
          </w:tcPr>
          <w:p w14:paraId="2B87D492" w14:textId="47904C8E" w:rsidR="007E57EF" w:rsidRPr="0059145E" w:rsidRDefault="007E57EF" w:rsidP="007E57EF">
            <w:pPr>
              <w:spacing w:line="260" w:lineRule="atLeast"/>
              <w:rPr>
                <w:rFonts w:ascii="Arial Narrow" w:hAnsi="Arial Narrow" w:cs="Arial"/>
                <w:color w:val="000000" w:themeColor="text1"/>
                <w:sz w:val="21"/>
                <w:szCs w:val="21"/>
              </w:rPr>
            </w:pPr>
            <w:r w:rsidRPr="0059145E">
              <w:rPr>
                <w:rFonts w:ascii="Arial Narrow" w:hAnsi="Arial Narrow" w:cs="Arial"/>
                <w:noProof/>
                <w:color w:val="000000" w:themeColor="text1"/>
                <w:sz w:val="21"/>
                <w:szCs w:val="21"/>
              </w:rPr>
              <w:drawing>
                <wp:anchor distT="0" distB="0" distL="114300" distR="114300" simplePos="0" relativeHeight="251688960" behindDoc="0" locked="0" layoutInCell="1" allowOverlap="1" wp14:anchorId="05D5B4BD" wp14:editId="0972D8C5">
                  <wp:simplePos x="0" y="0"/>
                  <wp:positionH relativeFrom="column">
                    <wp:posOffset>-68580</wp:posOffset>
                  </wp:positionH>
                  <wp:positionV relativeFrom="paragraph">
                    <wp:posOffset>575</wp:posOffset>
                  </wp:positionV>
                  <wp:extent cx="1390650" cy="1799590"/>
                  <wp:effectExtent l="0" t="0" r="0" b="0"/>
                  <wp:wrapSquare wrapText="bothSides"/>
                  <wp:docPr id="3965218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21859" name="Grafik 1"/>
                          <pic:cNvPicPr/>
                        </pic:nvPicPr>
                        <pic:blipFill>
                          <a:blip r:embed="rId15" cstate="print">
                            <a:extLst>
                              <a:ext uri="{28A0092B-C50C-407E-A947-70E740481C1C}">
                                <a14:useLocalDpi xmlns:a14="http://schemas.microsoft.com/office/drawing/2010/main" val="0"/>
                              </a:ext>
                            </a:extLst>
                          </a:blip>
                          <a:srcRect t="6863" b="6863"/>
                          <a:stretch>
                            <a:fillRect/>
                          </a:stretch>
                        </pic:blipFill>
                        <pic:spPr bwMode="auto">
                          <a:xfrm>
                            <a:off x="0" y="0"/>
                            <a:ext cx="1390650"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16" w:type="dxa"/>
            <w:tcBorders>
              <w:top w:val="dotted" w:sz="4" w:space="0" w:color="auto"/>
            </w:tcBorders>
            <w:vAlign w:val="bottom"/>
          </w:tcPr>
          <w:p w14:paraId="4C2D1813" w14:textId="45DEA28D" w:rsidR="007E57EF" w:rsidRPr="0059145E" w:rsidRDefault="00E2311B" w:rsidP="007E57EF">
            <w:pPr>
              <w:spacing w:line="260" w:lineRule="atLeast"/>
              <w:rPr>
                <w:rFonts w:ascii="Arial Narrow" w:hAnsi="Arial Narrow" w:cs="Arial"/>
                <w:b/>
                <w:bCs/>
                <w:color w:val="000000" w:themeColor="text1"/>
                <w:sz w:val="21"/>
                <w:szCs w:val="21"/>
              </w:rPr>
            </w:pPr>
            <w:r w:rsidRPr="0059145E">
              <w:rPr>
                <w:rFonts w:ascii="Arial Narrow" w:hAnsi="Arial Narrow" w:cs="Arial"/>
                <w:b/>
                <w:bCs/>
                <w:color w:val="000000" w:themeColor="text1"/>
                <w:sz w:val="21"/>
                <w:szCs w:val="21"/>
              </w:rPr>
              <w:t xml:space="preserve">MMag. </w:t>
            </w:r>
            <w:r w:rsidR="007E57EF" w:rsidRPr="0059145E">
              <w:rPr>
                <w:rFonts w:ascii="Arial Narrow" w:hAnsi="Arial Narrow" w:cs="Arial"/>
                <w:b/>
                <w:bCs/>
                <w:color w:val="000000" w:themeColor="text1"/>
                <w:sz w:val="21"/>
                <w:szCs w:val="21"/>
              </w:rPr>
              <w:t>Thomas Maierhofer, Vorstandsdirektor der Gletscherbahnen Kaprun AG</w:t>
            </w:r>
          </w:p>
          <w:p w14:paraId="79016BA3" w14:textId="6D24E653" w:rsidR="007E57EF" w:rsidRPr="0059145E" w:rsidRDefault="007E57EF" w:rsidP="007E57EF">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 xml:space="preserve">Fotograf: </w:t>
            </w:r>
            <w:r w:rsidR="00B80ABB" w:rsidRPr="0059145E">
              <w:rPr>
                <w:rFonts w:ascii="Arial Narrow" w:hAnsi="Arial Narrow" w:cs="Arial"/>
                <w:color w:val="000000" w:themeColor="text1"/>
                <w:sz w:val="21"/>
                <w:szCs w:val="21"/>
              </w:rPr>
              <w:t>Michael Prader</w:t>
            </w:r>
          </w:p>
          <w:p w14:paraId="14F2AF98" w14:textId="468B4B25" w:rsidR="007E57EF" w:rsidRPr="00BB2643" w:rsidRDefault="007E57EF" w:rsidP="007E57EF">
            <w:pPr>
              <w:spacing w:line="260" w:lineRule="atLeast"/>
              <w:rPr>
                <w:rFonts w:ascii="Arial Narrow" w:hAnsi="Arial Narrow" w:cs="Arial"/>
                <w:color w:val="000000" w:themeColor="text1"/>
                <w:sz w:val="21"/>
                <w:szCs w:val="21"/>
              </w:rPr>
            </w:pPr>
            <w:r w:rsidRPr="0059145E">
              <w:rPr>
                <w:rFonts w:ascii="Arial Narrow" w:hAnsi="Arial Narrow" w:cs="Arial"/>
                <w:color w:val="000000" w:themeColor="text1"/>
                <w:sz w:val="21"/>
                <w:szCs w:val="21"/>
              </w:rPr>
              <w:t>Fotocredit: Kitzsteinhorn</w:t>
            </w:r>
          </w:p>
        </w:tc>
      </w:tr>
    </w:tbl>
    <w:p w14:paraId="495A1BFA" w14:textId="6553C9E7" w:rsidR="004C16BE" w:rsidRPr="007E57EF" w:rsidRDefault="004C16BE" w:rsidP="007E57EF">
      <w:pPr>
        <w:rPr>
          <w:rFonts w:ascii="Arial Narrow" w:hAnsi="Arial Narrow" w:cs="Arial"/>
          <w:color w:val="000000" w:themeColor="text1"/>
          <w:sz w:val="21"/>
          <w:szCs w:val="21"/>
        </w:rPr>
      </w:pPr>
    </w:p>
    <w:sectPr w:rsidR="004C16BE" w:rsidRPr="007E57EF" w:rsidSect="00A06229">
      <w:footerReference w:type="default" r:id="rId16"/>
      <w:pgSz w:w="11900" w:h="16840"/>
      <w:pgMar w:top="2693" w:right="1418" w:bottom="170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FD0B2" w14:textId="77777777" w:rsidR="00A15309" w:rsidRDefault="00A15309">
      <w:r>
        <w:separator/>
      </w:r>
    </w:p>
  </w:endnote>
  <w:endnote w:type="continuationSeparator" w:id="0">
    <w:p w14:paraId="61B7A1D6" w14:textId="77777777" w:rsidR="00A15309" w:rsidRDefault="00A1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Frutiger LT Std 47 Light Cn">
    <w:altName w:val="Times New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The Sans SN">
    <w:altName w:val="Times New Roman"/>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D455C" w14:textId="1A09F636" w:rsidR="003F730E" w:rsidRPr="0090744F" w:rsidRDefault="003F730E" w:rsidP="0090744F">
    <w:pPr>
      <w:pStyle w:val="Fuzeile"/>
      <w:tabs>
        <w:tab w:val="clear" w:pos="4536"/>
        <w:tab w:val="clear" w:pos="9072"/>
      </w:tabs>
      <w:spacing w:after="80"/>
      <w:rPr>
        <w:rFonts w:ascii="Arial Narrow" w:hAnsi="Arial Narrow"/>
        <w:b/>
        <w:sz w:val="18"/>
        <w:szCs w:val="28"/>
      </w:rPr>
    </w:pPr>
    <w:r w:rsidRPr="00496CEB">
      <w:rPr>
        <w:rFonts w:ascii="Arial Narrow" w:hAnsi="Arial Narrow"/>
        <w:b/>
        <w:noProof/>
        <w:sz w:val="18"/>
        <w:szCs w:val="28"/>
      </w:rPr>
      <w:drawing>
        <wp:anchor distT="0" distB="0" distL="114300" distR="114300" simplePos="0" relativeHeight="251668480" behindDoc="1" locked="0" layoutInCell="1" allowOverlap="1" wp14:anchorId="091AA581" wp14:editId="1D3EEA27">
          <wp:simplePos x="0" y="0"/>
          <wp:positionH relativeFrom="margin">
            <wp:posOffset>4358640</wp:posOffset>
          </wp:positionH>
          <wp:positionV relativeFrom="paragraph">
            <wp:posOffset>-720090</wp:posOffset>
          </wp:positionV>
          <wp:extent cx="1902322" cy="540000"/>
          <wp:effectExtent l="0" t="0" r="3175" b="0"/>
          <wp:wrapSquare wrapText="bothSides"/>
          <wp:docPr id="263083596" name="Grafik 26308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07824" name="Grafik 89700782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2322" cy="540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623D0" w14:textId="77777777" w:rsidR="00B12627" w:rsidRPr="0090744F" w:rsidRDefault="00B12627" w:rsidP="0090744F">
    <w:pPr>
      <w:pStyle w:val="Fuzeile"/>
      <w:tabs>
        <w:tab w:val="clear" w:pos="4536"/>
        <w:tab w:val="clear" w:pos="9072"/>
      </w:tabs>
      <w:spacing w:after="80"/>
      <w:rPr>
        <w:rFonts w:ascii="Arial Narrow" w:hAnsi="Arial Narrow"/>
        <w:b/>
        <w:sz w:val="18"/>
        <w:szCs w:val="28"/>
      </w:rPr>
    </w:pPr>
    <w:r w:rsidRPr="00496CEB">
      <w:rPr>
        <w:rFonts w:ascii="Arial Narrow" w:hAnsi="Arial Narrow"/>
        <w:b/>
        <w:noProof/>
        <w:sz w:val="18"/>
        <w:szCs w:val="28"/>
      </w:rPr>
      <w:drawing>
        <wp:anchor distT="0" distB="0" distL="114300" distR="114300" simplePos="0" relativeHeight="251674624" behindDoc="1" locked="0" layoutInCell="1" allowOverlap="1" wp14:anchorId="1338B895" wp14:editId="5136666E">
          <wp:simplePos x="0" y="0"/>
          <wp:positionH relativeFrom="margin">
            <wp:posOffset>4348480</wp:posOffset>
          </wp:positionH>
          <wp:positionV relativeFrom="paragraph">
            <wp:posOffset>-720090</wp:posOffset>
          </wp:positionV>
          <wp:extent cx="1902322" cy="540000"/>
          <wp:effectExtent l="0" t="0" r="3175" b="0"/>
          <wp:wrapSquare wrapText="bothSides"/>
          <wp:docPr id="560427610" name="Grafik 56042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07824" name="Grafik 89700782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2322" cy="540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5B2BB" w14:textId="77777777" w:rsidR="00B12627" w:rsidRPr="0090744F" w:rsidRDefault="00B12627" w:rsidP="0090744F">
    <w:pPr>
      <w:pStyle w:val="Fuzeile"/>
      <w:tabs>
        <w:tab w:val="clear" w:pos="4536"/>
        <w:tab w:val="clear" w:pos="9072"/>
      </w:tabs>
      <w:spacing w:after="80"/>
      <w:rPr>
        <w:rFonts w:ascii="Arial Narrow" w:hAnsi="Arial Narrow"/>
        <w:b/>
        <w:sz w:val="18"/>
        <w:szCs w:val="28"/>
      </w:rPr>
    </w:pPr>
    <w:r w:rsidRPr="00496CEB">
      <w:rPr>
        <w:rFonts w:ascii="Arial Narrow" w:hAnsi="Arial Narrow"/>
        <w:b/>
        <w:noProof/>
        <w:sz w:val="18"/>
        <w:szCs w:val="28"/>
      </w:rPr>
      <w:drawing>
        <wp:anchor distT="0" distB="0" distL="114300" distR="114300" simplePos="0" relativeHeight="251676672" behindDoc="1" locked="0" layoutInCell="1" allowOverlap="1" wp14:anchorId="10E68FEC" wp14:editId="60A4322A">
          <wp:simplePos x="0" y="0"/>
          <wp:positionH relativeFrom="margin">
            <wp:posOffset>4316730</wp:posOffset>
          </wp:positionH>
          <wp:positionV relativeFrom="paragraph">
            <wp:posOffset>-720090</wp:posOffset>
          </wp:positionV>
          <wp:extent cx="1902322" cy="540000"/>
          <wp:effectExtent l="0" t="0" r="3175" b="0"/>
          <wp:wrapSquare wrapText="bothSides"/>
          <wp:docPr id="2010700866" name="Grafik 2010700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07824" name="Grafik 89700782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2322" cy="540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317B" w14:textId="77777777" w:rsidR="00A15309" w:rsidRDefault="00A15309">
      <w:r>
        <w:separator/>
      </w:r>
    </w:p>
  </w:footnote>
  <w:footnote w:type="continuationSeparator" w:id="0">
    <w:p w14:paraId="1E7F5FED" w14:textId="77777777" w:rsidR="00A15309" w:rsidRDefault="00A1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D5CB" w14:textId="0843F177" w:rsidR="00EF6390" w:rsidRDefault="00EF6390" w:rsidP="00EF6390">
    <w:pPr>
      <w:pStyle w:val="Kopfzeile"/>
      <w:tabs>
        <w:tab w:val="clear" w:pos="4536"/>
        <w:tab w:val="clear" w:pos="9072"/>
      </w:tabs>
    </w:pPr>
    <w:r>
      <w:rPr>
        <w:noProof/>
      </w:rPr>
      <w:drawing>
        <wp:anchor distT="0" distB="0" distL="114300" distR="114300" simplePos="0" relativeHeight="251672576" behindDoc="1" locked="0" layoutInCell="1" allowOverlap="1" wp14:anchorId="521EEA0A" wp14:editId="31931B41">
          <wp:simplePos x="0" y="0"/>
          <wp:positionH relativeFrom="page">
            <wp:align>right</wp:align>
          </wp:positionH>
          <wp:positionV relativeFrom="paragraph">
            <wp:posOffset>-180029</wp:posOffset>
          </wp:positionV>
          <wp:extent cx="2147859" cy="1570008"/>
          <wp:effectExtent l="0" t="0" r="0" b="0"/>
          <wp:wrapNone/>
          <wp:docPr id="29189936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6835440" name="Bild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7859" cy="157000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830A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28D0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3A845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A033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6CDE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98AB4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3DA93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E04C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A92B4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C0DF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2F6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bullet"/>
      <w:lvlText w:val=""/>
      <w:lvlJc w:val="left"/>
      <w:pPr>
        <w:tabs>
          <w:tab w:val="num" w:pos="1069"/>
        </w:tabs>
        <w:ind w:left="1069" w:hanging="360"/>
      </w:pPr>
      <w:rPr>
        <w:rFonts w:ascii="Monotype Sorts" w:hAnsi="Monotype Sorts" w:hint="default"/>
      </w:rPr>
    </w:lvl>
  </w:abstractNum>
  <w:abstractNum w:abstractNumId="12" w15:restartNumberingAfterBreak="0">
    <w:nsid w:val="01E42DB4"/>
    <w:multiLevelType w:val="hybridMultilevel"/>
    <w:tmpl w:val="0302E4CA"/>
    <w:lvl w:ilvl="0" w:tplc="CF84B950">
      <w:start w:val="1"/>
      <w:numFmt w:val="bullet"/>
      <w:pStyle w:val="Aufzhlung"/>
      <w:lvlText w:val=""/>
      <w:lvlJc w:val="left"/>
      <w:pPr>
        <w:tabs>
          <w:tab w:val="num" w:pos="1080"/>
        </w:tabs>
        <w:ind w:left="1080" w:hanging="360"/>
      </w:pPr>
      <w:rPr>
        <w:rFonts w:ascii="Symbol" w:hAnsi="Symbol" w:hint="default"/>
      </w:rPr>
    </w:lvl>
    <w:lvl w:ilvl="1" w:tplc="A8009B80" w:tentative="1">
      <w:start w:val="1"/>
      <w:numFmt w:val="bullet"/>
      <w:lvlText w:val="o"/>
      <w:lvlJc w:val="left"/>
      <w:pPr>
        <w:tabs>
          <w:tab w:val="num" w:pos="1800"/>
        </w:tabs>
        <w:ind w:left="1800" w:hanging="360"/>
      </w:pPr>
      <w:rPr>
        <w:rFonts w:ascii="Courier New" w:hAnsi="Courier New" w:hint="default"/>
      </w:rPr>
    </w:lvl>
    <w:lvl w:ilvl="2" w:tplc="E5C66646" w:tentative="1">
      <w:start w:val="1"/>
      <w:numFmt w:val="bullet"/>
      <w:lvlText w:val=""/>
      <w:lvlJc w:val="left"/>
      <w:pPr>
        <w:tabs>
          <w:tab w:val="num" w:pos="2520"/>
        </w:tabs>
        <w:ind w:left="2520" w:hanging="360"/>
      </w:pPr>
      <w:rPr>
        <w:rFonts w:ascii="Wingdings" w:hAnsi="Wingdings" w:hint="default"/>
      </w:rPr>
    </w:lvl>
    <w:lvl w:ilvl="3" w:tplc="2CCE2B6A" w:tentative="1">
      <w:start w:val="1"/>
      <w:numFmt w:val="bullet"/>
      <w:lvlText w:val=""/>
      <w:lvlJc w:val="left"/>
      <w:pPr>
        <w:tabs>
          <w:tab w:val="num" w:pos="3240"/>
        </w:tabs>
        <w:ind w:left="3240" w:hanging="360"/>
      </w:pPr>
      <w:rPr>
        <w:rFonts w:ascii="Symbol" w:hAnsi="Symbol" w:hint="default"/>
      </w:rPr>
    </w:lvl>
    <w:lvl w:ilvl="4" w:tplc="FAC4F39C" w:tentative="1">
      <w:start w:val="1"/>
      <w:numFmt w:val="bullet"/>
      <w:lvlText w:val="o"/>
      <w:lvlJc w:val="left"/>
      <w:pPr>
        <w:tabs>
          <w:tab w:val="num" w:pos="3960"/>
        </w:tabs>
        <w:ind w:left="3960" w:hanging="360"/>
      </w:pPr>
      <w:rPr>
        <w:rFonts w:ascii="Courier New" w:hAnsi="Courier New" w:hint="default"/>
      </w:rPr>
    </w:lvl>
    <w:lvl w:ilvl="5" w:tplc="2E6410AA" w:tentative="1">
      <w:start w:val="1"/>
      <w:numFmt w:val="bullet"/>
      <w:lvlText w:val=""/>
      <w:lvlJc w:val="left"/>
      <w:pPr>
        <w:tabs>
          <w:tab w:val="num" w:pos="4680"/>
        </w:tabs>
        <w:ind w:left="4680" w:hanging="360"/>
      </w:pPr>
      <w:rPr>
        <w:rFonts w:ascii="Wingdings" w:hAnsi="Wingdings" w:hint="default"/>
      </w:rPr>
    </w:lvl>
    <w:lvl w:ilvl="6" w:tplc="8C505890" w:tentative="1">
      <w:start w:val="1"/>
      <w:numFmt w:val="bullet"/>
      <w:lvlText w:val=""/>
      <w:lvlJc w:val="left"/>
      <w:pPr>
        <w:tabs>
          <w:tab w:val="num" w:pos="5400"/>
        </w:tabs>
        <w:ind w:left="5400" w:hanging="360"/>
      </w:pPr>
      <w:rPr>
        <w:rFonts w:ascii="Symbol" w:hAnsi="Symbol" w:hint="default"/>
      </w:rPr>
    </w:lvl>
    <w:lvl w:ilvl="7" w:tplc="03A2C752" w:tentative="1">
      <w:start w:val="1"/>
      <w:numFmt w:val="bullet"/>
      <w:lvlText w:val="o"/>
      <w:lvlJc w:val="left"/>
      <w:pPr>
        <w:tabs>
          <w:tab w:val="num" w:pos="6120"/>
        </w:tabs>
        <w:ind w:left="6120" w:hanging="360"/>
      </w:pPr>
      <w:rPr>
        <w:rFonts w:ascii="Courier New" w:hAnsi="Courier New" w:hint="default"/>
      </w:rPr>
    </w:lvl>
    <w:lvl w:ilvl="8" w:tplc="4F18DF6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3700329"/>
    <w:multiLevelType w:val="hybridMultilevel"/>
    <w:tmpl w:val="50F65274"/>
    <w:lvl w:ilvl="0" w:tplc="452624C0">
      <w:start w:val="13"/>
      <w:numFmt w:val="bullet"/>
      <w:lvlText w:val="-"/>
      <w:lvlJc w:val="left"/>
      <w:pPr>
        <w:ind w:left="3195" w:hanging="360"/>
      </w:pPr>
      <w:rPr>
        <w:rFonts w:ascii="Frutiger LT Std 47 Light Cn" w:eastAsia="Cambria" w:hAnsi="Frutiger LT Std 47 Light Cn" w:cs="Times New Roman" w:hint="default"/>
      </w:rPr>
    </w:lvl>
    <w:lvl w:ilvl="1" w:tplc="04070003" w:tentative="1">
      <w:start w:val="1"/>
      <w:numFmt w:val="bullet"/>
      <w:lvlText w:val="o"/>
      <w:lvlJc w:val="left"/>
      <w:pPr>
        <w:ind w:left="3915" w:hanging="360"/>
      </w:pPr>
      <w:rPr>
        <w:rFonts w:ascii="Courier New" w:hAnsi="Courier New" w:cs="Frutiger LT Std 47 Light Cn"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Frutiger LT Std 47 Light Cn"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Frutiger LT Std 47 Light Cn" w:hint="default"/>
      </w:rPr>
    </w:lvl>
    <w:lvl w:ilvl="8" w:tplc="04070005" w:tentative="1">
      <w:start w:val="1"/>
      <w:numFmt w:val="bullet"/>
      <w:lvlText w:val=""/>
      <w:lvlJc w:val="left"/>
      <w:pPr>
        <w:ind w:left="8955" w:hanging="360"/>
      </w:pPr>
      <w:rPr>
        <w:rFonts w:ascii="Wingdings" w:hAnsi="Wingdings" w:hint="default"/>
      </w:rPr>
    </w:lvl>
  </w:abstractNum>
  <w:abstractNum w:abstractNumId="14" w15:restartNumberingAfterBreak="0">
    <w:nsid w:val="041428AC"/>
    <w:multiLevelType w:val="hybridMultilevel"/>
    <w:tmpl w:val="0396EABC"/>
    <w:lvl w:ilvl="0" w:tplc="F1A4A686">
      <w:start w:val="2"/>
      <w:numFmt w:val="bullet"/>
      <w:lvlText w:val="-"/>
      <w:lvlJc w:val="left"/>
      <w:pPr>
        <w:ind w:left="720" w:hanging="360"/>
      </w:pPr>
      <w:rPr>
        <w:rFonts w:ascii="Arial Narrow" w:eastAsia="Calibri" w:hAnsi="Arial Narrow"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D860286"/>
    <w:multiLevelType w:val="hybridMultilevel"/>
    <w:tmpl w:val="4FA2505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B054C75"/>
    <w:multiLevelType w:val="hybridMultilevel"/>
    <w:tmpl w:val="B92439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Narro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Narro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Narro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609622E"/>
    <w:multiLevelType w:val="hybridMultilevel"/>
    <w:tmpl w:val="ABCE9BCC"/>
    <w:lvl w:ilvl="0" w:tplc="3842C106">
      <w:start w:val="2"/>
      <w:numFmt w:val="bullet"/>
      <w:lvlText w:val=""/>
      <w:lvlJc w:val="left"/>
      <w:pPr>
        <w:ind w:left="720" w:hanging="360"/>
      </w:pPr>
      <w:rPr>
        <w:rFonts w:ascii="Wingdings" w:eastAsia="Calibri" w:hAnsi="Wingdings"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C3C3188"/>
    <w:multiLevelType w:val="hybridMultilevel"/>
    <w:tmpl w:val="DBA24EEC"/>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CFD7791"/>
    <w:multiLevelType w:val="hybridMultilevel"/>
    <w:tmpl w:val="76922034"/>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DC60E8D"/>
    <w:multiLevelType w:val="hybridMultilevel"/>
    <w:tmpl w:val="E4A8B63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Arial Narro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Arial Narro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Arial Narrow" w:hint="default"/>
      </w:rPr>
    </w:lvl>
    <w:lvl w:ilvl="8" w:tplc="04070005" w:tentative="1">
      <w:start w:val="1"/>
      <w:numFmt w:val="bullet"/>
      <w:lvlText w:val=""/>
      <w:lvlJc w:val="left"/>
      <w:pPr>
        <w:ind w:left="7189" w:hanging="360"/>
      </w:pPr>
      <w:rPr>
        <w:rFonts w:ascii="Wingdings" w:hAnsi="Wingdings" w:hint="default"/>
      </w:rPr>
    </w:lvl>
  </w:abstractNum>
  <w:abstractNum w:abstractNumId="21" w15:restartNumberingAfterBreak="0">
    <w:nsid w:val="42AC72F4"/>
    <w:multiLevelType w:val="hybridMultilevel"/>
    <w:tmpl w:val="66E854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Narro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Narro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Narro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36660BA"/>
    <w:multiLevelType w:val="hybridMultilevel"/>
    <w:tmpl w:val="9BE886F2"/>
    <w:lvl w:ilvl="0" w:tplc="E092C00C">
      <w:start w:val="1"/>
      <w:numFmt w:val="bullet"/>
      <w:lvlText w:val="ê"/>
      <w:lvlJc w:val="left"/>
      <w:pPr>
        <w:ind w:left="720" w:hanging="360"/>
      </w:pPr>
      <w:rPr>
        <w:rFonts w:ascii="Wingdings 3" w:hAnsi="Wingdings 3" w:hint="default"/>
        <w:sz w:val="18"/>
        <w:szCs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8215C7B"/>
    <w:multiLevelType w:val="hybridMultilevel"/>
    <w:tmpl w:val="5F34D170"/>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BE602CB"/>
    <w:multiLevelType w:val="hybridMultilevel"/>
    <w:tmpl w:val="9E0A7ADA"/>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06A366E"/>
    <w:multiLevelType w:val="hybridMultilevel"/>
    <w:tmpl w:val="C24C768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3EF38EC"/>
    <w:multiLevelType w:val="hybridMultilevel"/>
    <w:tmpl w:val="0B4CDEE8"/>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0A052B"/>
    <w:multiLevelType w:val="hybridMultilevel"/>
    <w:tmpl w:val="13BEB222"/>
    <w:lvl w:ilvl="0" w:tplc="E092C00C">
      <w:start w:val="1"/>
      <w:numFmt w:val="bullet"/>
      <w:lvlText w:val="ê"/>
      <w:lvlJc w:val="left"/>
      <w:pPr>
        <w:ind w:left="720" w:hanging="360"/>
      </w:pPr>
      <w:rPr>
        <w:rFonts w:ascii="Wingdings 3" w:hAnsi="Wingdings 3"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D362848"/>
    <w:multiLevelType w:val="hybridMultilevel"/>
    <w:tmpl w:val="3534836C"/>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DB5212F"/>
    <w:multiLevelType w:val="hybridMultilevel"/>
    <w:tmpl w:val="8452DDCE"/>
    <w:lvl w:ilvl="0" w:tplc="E092C00C">
      <w:start w:val="1"/>
      <w:numFmt w:val="bullet"/>
      <w:lvlText w:val="ê"/>
      <w:lvlJc w:val="left"/>
      <w:pPr>
        <w:ind w:left="870" w:hanging="360"/>
      </w:pPr>
      <w:rPr>
        <w:rFonts w:ascii="Wingdings 3" w:hAnsi="Wingdings 3" w:hint="default"/>
      </w:rPr>
    </w:lvl>
    <w:lvl w:ilvl="1" w:tplc="0C070003" w:tentative="1">
      <w:start w:val="1"/>
      <w:numFmt w:val="bullet"/>
      <w:lvlText w:val="o"/>
      <w:lvlJc w:val="left"/>
      <w:pPr>
        <w:ind w:left="1590" w:hanging="360"/>
      </w:pPr>
      <w:rPr>
        <w:rFonts w:ascii="Courier New" w:hAnsi="Courier New" w:cs="Courier New" w:hint="default"/>
      </w:rPr>
    </w:lvl>
    <w:lvl w:ilvl="2" w:tplc="0C070005" w:tentative="1">
      <w:start w:val="1"/>
      <w:numFmt w:val="bullet"/>
      <w:lvlText w:val=""/>
      <w:lvlJc w:val="left"/>
      <w:pPr>
        <w:ind w:left="2310" w:hanging="360"/>
      </w:pPr>
      <w:rPr>
        <w:rFonts w:ascii="Wingdings" w:hAnsi="Wingdings" w:hint="default"/>
      </w:rPr>
    </w:lvl>
    <w:lvl w:ilvl="3" w:tplc="0C070001" w:tentative="1">
      <w:start w:val="1"/>
      <w:numFmt w:val="bullet"/>
      <w:lvlText w:val=""/>
      <w:lvlJc w:val="left"/>
      <w:pPr>
        <w:ind w:left="3030" w:hanging="360"/>
      </w:pPr>
      <w:rPr>
        <w:rFonts w:ascii="Symbol" w:hAnsi="Symbol" w:hint="default"/>
      </w:rPr>
    </w:lvl>
    <w:lvl w:ilvl="4" w:tplc="0C070003" w:tentative="1">
      <w:start w:val="1"/>
      <w:numFmt w:val="bullet"/>
      <w:lvlText w:val="o"/>
      <w:lvlJc w:val="left"/>
      <w:pPr>
        <w:ind w:left="3750" w:hanging="360"/>
      </w:pPr>
      <w:rPr>
        <w:rFonts w:ascii="Courier New" w:hAnsi="Courier New" w:cs="Courier New" w:hint="default"/>
      </w:rPr>
    </w:lvl>
    <w:lvl w:ilvl="5" w:tplc="0C070005" w:tentative="1">
      <w:start w:val="1"/>
      <w:numFmt w:val="bullet"/>
      <w:lvlText w:val=""/>
      <w:lvlJc w:val="left"/>
      <w:pPr>
        <w:ind w:left="4470" w:hanging="360"/>
      </w:pPr>
      <w:rPr>
        <w:rFonts w:ascii="Wingdings" w:hAnsi="Wingdings" w:hint="default"/>
      </w:rPr>
    </w:lvl>
    <w:lvl w:ilvl="6" w:tplc="0C070001" w:tentative="1">
      <w:start w:val="1"/>
      <w:numFmt w:val="bullet"/>
      <w:lvlText w:val=""/>
      <w:lvlJc w:val="left"/>
      <w:pPr>
        <w:ind w:left="5190" w:hanging="360"/>
      </w:pPr>
      <w:rPr>
        <w:rFonts w:ascii="Symbol" w:hAnsi="Symbol" w:hint="default"/>
      </w:rPr>
    </w:lvl>
    <w:lvl w:ilvl="7" w:tplc="0C070003" w:tentative="1">
      <w:start w:val="1"/>
      <w:numFmt w:val="bullet"/>
      <w:lvlText w:val="o"/>
      <w:lvlJc w:val="left"/>
      <w:pPr>
        <w:ind w:left="5910" w:hanging="360"/>
      </w:pPr>
      <w:rPr>
        <w:rFonts w:ascii="Courier New" w:hAnsi="Courier New" w:cs="Courier New" w:hint="default"/>
      </w:rPr>
    </w:lvl>
    <w:lvl w:ilvl="8" w:tplc="0C070005" w:tentative="1">
      <w:start w:val="1"/>
      <w:numFmt w:val="bullet"/>
      <w:lvlText w:val=""/>
      <w:lvlJc w:val="left"/>
      <w:pPr>
        <w:ind w:left="6630" w:hanging="360"/>
      </w:pPr>
      <w:rPr>
        <w:rFonts w:ascii="Wingdings" w:hAnsi="Wingdings" w:hint="default"/>
      </w:rPr>
    </w:lvl>
  </w:abstractNum>
  <w:abstractNum w:abstractNumId="30" w15:restartNumberingAfterBreak="0">
    <w:nsid w:val="696D53D4"/>
    <w:multiLevelType w:val="hybridMultilevel"/>
    <w:tmpl w:val="E4F40724"/>
    <w:lvl w:ilvl="0" w:tplc="4E1CFB1E">
      <w:start w:val="1"/>
      <w:numFmt w:val="decimal"/>
      <w:pStyle w:val="Numerierung"/>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1" w15:restartNumberingAfterBreak="0">
    <w:nsid w:val="6B5D0BF0"/>
    <w:multiLevelType w:val="hybridMultilevel"/>
    <w:tmpl w:val="9C78152E"/>
    <w:lvl w:ilvl="0" w:tplc="58F64320">
      <w:start w:val="2"/>
      <w:numFmt w:val="bullet"/>
      <w:lvlText w:val="-"/>
      <w:lvlJc w:val="left"/>
      <w:pPr>
        <w:ind w:left="720" w:hanging="360"/>
      </w:pPr>
      <w:rPr>
        <w:rFonts w:ascii="Arial Narrow" w:eastAsia="Calibri" w:hAnsi="Arial Narrow"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F38772A"/>
    <w:multiLevelType w:val="multilevel"/>
    <w:tmpl w:val="AB1E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8372F"/>
    <w:multiLevelType w:val="hybridMultilevel"/>
    <w:tmpl w:val="C3FC1A1E"/>
    <w:lvl w:ilvl="0" w:tplc="3FB20C86">
      <w:start w:val="1"/>
      <w:numFmt w:val="bullet"/>
      <w:pStyle w:val="KitzsteinhornFactboxAufzaehlung9p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FB1088F"/>
    <w:multiLevelType w:val="hybridMultilevel"/>
    <w:tmpl w:val="281CFE36"/>
    <w:lvl w:ilvl="0" w:tplc="E092C00C">
      <w:start w:val="1"/>
      <w:numFmt w:val="bullet"/>
      <w:lvlText w:val="ê"/>
      <w:lvlJc w:val="left"/>
      <w:pPr>
        <w:ind w:left="360" w:hanging="360"/>
      </w:pPr>
      <w:rPr>
        <w:rFonts w:ascii="Wingdings 3" w:hAnsi="Wingdings 3"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2107731733">
    <w:abstractNumId w:val="12"/>
  </w:num>
  <w:num w:numId="2" w16cid:durableId="937256872">
    <w:abstractNumId w:val="13"/>
  </w:num>
  <w:num w:numId="3" w16cid:durableId="1767312492">
    <w:abstractNumId w:val="30"/>
  </w:num>
  <w:num w:numId="4" w16cid:durableId="1444761150">
    <w:abstractNumId w:val="23"/>
  </w:num>
  <w:num w:numId="5" w16cid:durableId="516426563">
    <w:abstractNumId w:val="24"/>
  </w:num>
  <w:num w:numId="6" w16cid:durableId="1954630933">
    <w:abstractNumId w:val="26"/>
  </w:num>
  <w:num w:numId="7" w16cid:durableId="913466032">
    <w:abstractNumId w:val="15"/>
  </w:num>
  <w:num w:numId="8" w16cid:durableId="719476774">
    <w:abstractNumId w:val="25"/>
  </w:num>
  <w:num w:numId="9" w16cid:durableId="1689865715">
    <w:abstractNumId w:val="11"/>
  </w:num>
  <w:num w:numId="10" w16cid:durableId="1874347623">
    <w:abstractNumId w:val="18"/>
  </w:num>
  <w:num w:numId="11" w16cid:durableId="1094591444">
    <w:abstractNumId w:val="19"/>
  </w:num>
  <w:num w:numId="12" w16cid:durableId="449932956">
    <w:abstractNumId w:val="28"/>
  </w:num>
  <w:num w:numId="13" w16cid:durableId="2104762236">
    <w:abstractNumId w:val="10"/>
  </w:num>
  <w:num w:numId="14" w16cid:durableId="1054742329">
    <w:abstractNumId w:val="8"/>
  </w:num>
  <w:num w:numId="15" w16cid:durableId="294795494">
    <w:abstractNumId w:val="7"/>
  </w:num>
  <w:num w:numId="16" w16cid:durableId="1283263165">
    <w:abstractNumId w:val="6"/>
  </w:num>
  <w:num w:numId="17" w16cid:durableId="1467771641">
    <w:abstractNumId w:val="5"/>
  </w:num>
  <w:num w:numId="18" w16cid:durableId="331301046">
    <w:abstractNumId w:val="9"/>
  </w:num>
  <w:num w:numId="19" w16cid:durableId="348290914">
    <w:abstractNumId w:val="4"/>
  </w:num>
  <w:num w:numId="20" w16cid:durableId="1237941046">
    <w:abstractNumId w:val="3"/>
  </w:num>
  <w:num w:numId="21" w16cid:durableId="2115902258">
    <w:abstractNumId w:val="2"/>
  </w:num>
  <w:num w:numId="22" w16cid:durableId="1654216544">
    <w:abstractNumId w:val="1"/>
  </w:num>
  <w:num w:numId="23" w16cid:durableId="2038895327">
    <w:abstractNumId w:val="0"/>
  </w:num>
  <w:num w:numId="24" w16cid:durableId="144710868">
    <w:abstractNumId w:val="16"/>
  </w:num>
  <w:num w:numId="25" w16cid:durableId="2069063617">
    <w:abstractNumId w:val="21"/>
  </w:num>
  <w:num w:numId="26" w16cid:durableId="1080251724">
    <w:abstractNumId w:val="20"/>
  </w:num>
  <w:num w:numId="27" w16cid:durableId="184369717">
    <w:abstractNumId w:val="32"/>
  </w:num>
  <w:num w:numId="28" w16cid:durableId="179131074">
    <w:abstractNumId w:val="14"/>
  </w:num>
  <w:num w:numId="29" w16cid:durableId="1591230696">
    <w:abstractNumId w:val="31"/>
  </w:num>
  <w:num w:numId="30" w16cid:durableId="232811332">
    <w:abstractNumId w:val="33"/>
  </w:num>
  <w:num w:numId="31" w16cid:durableId="543103953">
    <w:abstractNumId w:val="17"/>
  </w:num>
  <w:num w:numId="32" w16cid:durableId="1948343550">
    <w:abstractNumId w:val="22"/>
  </w:num>
  <w:num w:numId="33" w16cid:durableId="473301127">
    <w:abstractNumId w:val="27"/>
  </w:num>
  <w:num w:numId="34" w16cid:durableId="1172332766">
    <w:abstractNumId w:val="34"/>
  </w:num>
  <w:num w:numId="35" w16cid:durableId="15148085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BE"/>
    <w:rsid w:val="000013F3"/>
    <w:rsid w:val="000018B6"/>
    <w:rsid w:val="000041B2"/>
    <w:rsid w:val="000053D2"/>
    <w:rsid w:val="000069A4"/>
    <w:rsid w:val="00007CC8"/>
    <w:rsid w:val="00014760"/>
    <w:rsid w:val="00015274"/>
    <w:rsid w:val="00016A53"/>
    <w:rsid w:val="000178D2"/>
    <w:rsid w:val="00023DE1"/>
    <w:rsid w:val="00024182"/>
    <w:rsid w:val="0002746B"/>
    <w:rsid w:val="00032701"/>
    <w:rsid w:val="00037486"/>
    <w:rsid w:val="00042895"/>
    <w:rsid w:val="000430E6"/>
    <w:rsid w:val="000433D3"/>
    <w:rsid w:val="00047967"/>
    <w:rsid w:val="00050EA2"/>
    <w:rsid w:val="00052456"/>
    <w:rsid w:val="000604E9"/>
    <w:rsid w:val="000616EF"/>
    <w:rsid w:val="000658DE"/>
    <w:rsid w:val="00067872"/>
    <w:rsid w:val="00067FD2"/>
    <w:rsid w:val="00072309"/>
    <w:rsid w:val="00075504"/>
    <w:rsid w:val="00076B19"/>
    <w:rsid w:val="000821CD"/>
    <w:rsid w:val="00082AEF"/>
    <w:rsid w:val="000873F9"/>
    <w:rsid w:val="00093A4E"/>
    <w:rsid w:val="00095261"/>
    <w:rsid w:val="000952BB"/>
    <w:rsid w:val="0009614E"/>
    <w:rsid w:val="00096564"/>
    <w:rsid w:val="00096E63"/>
    <w:rsid w:val="000A1C48"/>
    <w:rsid w:val="000A6E28"/>
    <w:rsid w:val="000A789D"/>
    <w:rsid w:val="000A7B40"/>
    <w:rsid w:val="000B2337"/>
    <w:rsid w:val="000C257B"/>
    <w:rsid w:val="000C681F"/>
    <w:rsid w:val="000D169D"/>
    <w:rsid w:val="000D2C0B"/>
    <w:rsid w:val="000D43A1"/>
    <w:rsid w:val="000D4664"/>
    <w:rsid w:val="000D62E8"/>
    <w:rsid w:val="000D6EAB"/>
    <w:rsid w:val="000E1903"/>
    <w:rsid w:val="000E301D"/>
    <w:rsid w:val="000E4228"/>
    <w:rsid w:val="000E50C7"/>
    <w:rsid w:val="000E60DA"/>
    <w:rsid w:val="000E7C80"/>
    <w:rsid w:val="000F00C9"/>
    <w:rsid w:val="000F3039"/>
    <w:rsid w:val="000F543B"/>
    <w:rsid w:val="000F77D5"/>
    <w:rsid w:val="0010121C"/>
    <w:rsid w:val="00102763"/>
    <w:rsid w:val="001027AD"/>
    <w:rsid w:val="00106B27"/>
    <w:rsid w:val="00110BFB"/>
    <w:rsid w:val="00111255"/>
    <w:rsid w:val="001113C0"/>
    <w:rsid w:val="0011562A"/>
    <w:rsid w:val="00117EFE"/>
    <w:rsid w:val="00120BD9"/>
    <w:rsid w:val="0012351F"/>
    <w:rsid w:val="00124B11"/>
    <w:rsid w:val="0012714F"/>
    <w:rsid w:val="001277E8"/>
    <w:rsid w:val="001303AA"/>
    <w:rsid w:val="00134B6F"/>
    <w:rsid w:val="0014390B"/>
    <w:rsid w:val="00144975"/>
    <w:rsid w:val="00145DA6"/>
    <w:rsid w:val="00151B49"/>
    <w:rsid w:val="00153661"/>
    <w:rsid w:val="00155A83"/>
    <w:rsid w:val="00157AA0"/>
    <w:rsid w:val="00161ED5"/>
    <w:rsid w:val="00162BC1"/>
    <w:rsid w:val="001642EA"/>
    <w:rsid w:val="00165517"/>
    <w:rsid w:val="00165CFB"/>
    <w:rsid w:val="001704E0"/>
    <w:rsid w:val="00173543"/>
    <w:rsid w:val="001777E7"/>
    <w:rsid w:val="001857FC"/>
    <w:rsid w:val="001913EB"/>
    <w:rsid w:val="00192BBD"/>
    <w:rsid w:val="001930B5"/>
    <w:rsid w:val="00195F48"/>
    <w:rsid w:val="0019603A"/>
    <w:rsid w:val="001963D1"/>
    <w:rsid w:val="001A0953"/>
    <w:rsid w:val="001A2F5C"/>
    <w:rsid w:val="001A413D"/>
    <w:rsid w:val="001A7865"/>
    <w:rsid w:val="001B2611"/>
    <w:rsid w:val="001B5D1B"/>
    <w:rsid w:val="001B65A8"/>
    <w:rsid w:val="001B669F"/>
    <w:rsid w:val="001B69EA"/>
    <w:rsid w:val="001B7A5B"/>
    <w:rsid w:val="001C0B1E"/>
    <w:rsid w:val="001C0F24"/>
    <w:rsid w:val="001C1DDF"/>
    <w:rsid w:val="001C27FE"/>
    <w:rsid w:val="001C4B7D"/>
    <w:rsid w:val="001C4DF4"/>
    <w:rsid w:val="001D4706"/>
    <w:rsid w:val="001E6F5B"/>
    <w:rsid w:val="001F0D1D"/>
    <w:rsid w:val="001F0D24"/>
    <w:rsid w:val="001F1129"/>
    <w:rsid w:val="001F1187"/>
    <w:rsid w:val="001F165D"/>
    <w:rsid w:val="001F5F14"/>
    <w:rsid w:val="001F68E2"/>
    <w:rsid w:val="001F744B"/>
    <w:rsid w:val="00202BF9"/>
    <w:rsid w:val="00205BF1"/>
    <w:rsid w:val="002073BB"/>
    <w:rsid w:val="00210BD7"/>
    <w:rsid w:val="00216B3F"/>
    <w:rsid w:val="00216C13"/>
    <w:rsid w:val="002175ED"/>
    <w:rsid w:val="002218D7"/>
    <w:rsid w:val="00221BA6"/>
    <w:rsid w:val="002247EE"/>
    <w:rsid w:val="00231852"/>
    <w:rsid w:val="0023353A"/>
    <w:rsid w:val="002342A6"/>
    <w:rsid w:val="00235760"/>
    <w:rsid w:val="00237937"/>
    <w:rsid w:val="00244C82"/>
    <w:rsid w:val="00246539"/>
    <w:rsid w:val="00246ACD"/>
    <w:rsid w:val="00247078"/>
    <w:rsid w:val="00250743"/>
    <w:rsid w:val="00251311"/>
    <w:rsid w:val="00251D43"/>
    <w:rsid w:val="00252468"/>
    <w:rsid w:val="00252FC6"/>
    <w:rsid w:val="00254D9A"/>
    <w:rsid w:val="00255049"/>
    <w:rsid w:val="002571B9"/>
    <w:rsid w:val="002576B0"/>
    <w:rsid w:val="00260F8C"/>
    <w:rsid w:val="002616A3"/>
    <w:rsid w:val="002645A8"/>
    <w:rsid w:val="00265BD2"/>
    <w:rsid w:val="00267A2C"/>
    <w:rsid w:val="00267C27"/>
    <w:rsid w:val="00270DD1"/>
    <w:rsid w:val="00275299"/>
    <w:rsid w:val="002760AC"/>
    <w:rsid w:val="00287CF7"/>
    <w:rsid w:val="00290F64"/>
    <w:rsid w:val="002920CE"/>
    <w:rsid w:val="00293D55"/>
    <w:rsid w:val="0029434A"/>
    <w:rsid w:val="0029554B"/>
    <w:rsid w:val="002A0338"/>
    <w:rsid w:val="002A3042"/>
    <w:rsid w:val="002A7D47"/>
    <w:rsid w:val="002C2AA9"/>
    <w:rsid w:val="002C411F"/>
    <w:rsid w:val="002C574B"/>
    <w:rsid w:val="002D3036"/>
    <w:rsid w:val="002E07BF"/>
    <w:rsid w:val="002E2996"/>
    <w:rsid w:val="002E47D2"/>
    <w:rsid w:val="002E5004"/>
    <w:rsid w:val="002F2C13"/>
    <w:rsid w:val="002F3EF9"/>
    <w:rsid w:val="00300430"/>
    <w:rsid w:val="00304421"/>
    <w:rsid w:val="00304F21"/>
    <w:rsid w:val="003055B2"/>
    <w:rsid w:val="00315A72"/>
    <w:rsid w:val="003223C9"/>
    <w:rsid w:val="00325AE3"/>
    <w:rsid w:val="003303F8"/>
    <w:rsid w:val="00333773"/>
    <w:rsid w:val="003338D4"/>
    <w:rsid w:val="003347F8"/>
    <w:rsid w:val="00334CFD"/>
    <w:rsid w:val="00342705"/>
    <w:rsid w:val="0034421B"/>
    <w:rsid w:val="0035126E"/>
    <w:rsid w:val="00353806"/>
    <w:rsid w:val="00360D56"/>
    <w:rsid w:val="00361E11"/>
    <w:rsid w:val="00362B75"/>
    <w:rsid w:val="003637D0"/>
    <w:rsid w:val="00363AF9"/>
    <w:rsid w:val="003647F5"/>
    <w:rsid w:val="00364FA0"/>
    <w:rsid w:val="00365F03"/>
    <w:rsid w:val="003665E4"/>
    <w:rsid w:val="00381822"/>
    <w:rsid w:val="0038313D"/>
    <w:rsid w:val="003833E2"/>
    <w:rsid w:val="0038554E"/>
    <w:rsid w:val="0038754D"/>
    <w:rsid w:val="00390320"/>
    <w:rsid w:val="00390DCF"/>
    <w:rsid w:val="003914F7"/>
    <w:rsid w:val="00395E28"/>
    <w:rsid w:val="00397EDA"/>
    <w:rsid w:val="003A1388"/>
    <w:rsid w:val="003A2467"/>
    <w:rsid w:val="003A2D0A"/>
    <w:rsid w:val="003B514B"/>
    <w:rsid w:val="003B717D"/>
    <w:rsid w:val="003B787A"/>
    <w:rsid w:val="003B7C3D"/>
    <w:rsid w:val="003D389B"/>
    <w:rsid w:val="003D5348"/>
    <w:rsid w:val="003D5897"/>
    <w:rsid w:val="003D5B88"/>
    <w:rsid w:val="003D7965"/>
    <w:rsid w:val="003E08A5"/>
    <w:rsid w:val="003E0C8D"/>
    <w:rsid w:val="003E3C71"/>
    <w:rsid w:val="003E3DF4"/>
    <w:rsid w:val="003E4310"/>
    <w:rsid w:val="003E7064"/>
    <w:rsid w:val="003E7310"/>
    <w:rsid w:val="003F01B4"/>
    <w:rsid w:val="003F3915"/>
    <w:rsid w:val="003F58C0"/>
    <w:rsid w:val="003F6C2E"/>
    <w:rsid w:val="003F730E"/>
    <w:rsid w:val="00402905"/>
    <w:rsid w:val="004065E7"/>
    <w:rsid w:val="00412577"/>
    <w:rsid w:val="00412FD5"/>
    <w:rsid w:val="00414A7C"/>
    <w:rsid w:val="00415AA3"/>
    <w:rsid w:val="004169F9"/>
    <w:rsid w:val="00420BFC"/>
    <w:rsid w:val="004245F5"/>
    <w:rsid w:val="00427BBF"/>
    <w:rsid w:val="004312A1"/>
    <w:rsid w:val="004365D3"/>
    <w:rsid w:val="004408A2"/>
    <w:rsid w:val="004444B3"/>
    <w:rsid w:val="00445E94"/>
    <w:rsid w:val="004465D3"/>
    <w:rsid w:val="004468DE"/>
    <w:rsid w:val="004472D1"/>
    <w:rsid w:val="0044790B"/>
    <w:rsid w:val="004506BA"/>
    <w:rsid w:val="0045228C"/>
    <w:rsid w:val="00453A29"/>
    <w:rsid w:val="00454297"/>
    <w:rsid w:val="004551CE"/>
    <w:rsid w:val="00456D3C"/>
    <w:rsid w:val="004619BE"/>
    <w:rsid w:val="004628C1"/>
    <w:rsid w:val="0046658B"/>
    <w:rsid w:val="0047000D"/>
    <w:rsid w:val="00470DFA"/>
    <w:rsid w:val="004715C9"/>
    <w:rsid w:val="00473410"/>
    <w:rsid w:val="00474A9D"/>
    <w:rsid w:val="0048128E"/>
    <w:rsid w:val="00486F04"/>
    <w:rsid w:val="00494C4E"/>
    <w:rsid w:val="00495024"/>
    <w:rsid w:val="00496CEB"/>
    <w:rsid w:val="00496D25"/>
    <w:rsid w:val="004A025D"/>
    <w:rsid w:val="004A1FB0"/>
    <w:rsid w:val="004A22FD"/>
    <w:rsid w:val="004A40AF"/>
    <w:rsid w:val="004B2C12"/>
    <w:rsid w:val="004B5C42"/>
    <w:rsid w:val="004B5ED1"/>
    <w:rsid w:val="004B7D80"/>
    <w:rsid w:val="004C12C5"/>
    <w:rsid w:val="004C16BE"/>
    <w:rsid w:val="004C176D"/>
    <w:rsid w:val="004C40BE"/>
    <w:rsid w:val="004C651F"/>
    <w:rsid w:val="004D2873"/>
    <w:rsid w:val="004D36A5"/>
    <w:rsid w:val="004E2D6E"/>
    <w:rsid w:val="004E344A"/>
    <w:rsid w:val="004E53C2"/>
    <w:rsid w:val="004E6634"/>
    <w:rsid w:val="004E6784"/>
    <w:rsid w:val="004F662F"/>
    <w:rsid w:val="00502A2B"/>
    <w:rsid w:val="00502DA1"/>
    <w:rsid w:val="00502EF7"/>
    <w:rsid w:val="00511899"/>
    <w:rsid w:val="0051400B"/>
    <w:rsid w:val="00516F7F"/>
    <w:rsid w:val="005204E2"/>
    <w:rsid w:val="00526433"/>
    <w:rsid w:val="00527B0C"/>
    <w:rsid w:val="00530FCC"/>
    <w:rsid w:val="00532982"/>
    <w:rsid w:val="00536A10"/>
    <w:rsid w:val="005469A1"/>
    <w:rsid w:val="00550877"/>
    <w:rsid w:val="0055097C"/>
    <w:rsid w:val="00554D4A"/>
    <w:rsid w:val="00562B0E"/>
    <w:rsid w:val="00565AE2"/>
    <w:rsid w:val="0056676B"/>
    <w:rsid w:val="0057040B"/>
    <w:rsid w:val="0057129D"/>
    <w:rsid w:val="00573C4D"/>
    <w:rsid w:val="00574371"/>
    <w:rsid w:val="005770C4"/>
    <w:rsid w:val="005814A5"/>
    <w:rsid w:val="00581C67"/>
    <w:rsid w:val="00582830"/>
    <w:rsid w:val="00583086"/>
    <w:rsid w:val="00584412"/>
    <w:rsid w:val="005859AF"/>
    <w:rsid w:val="00586D73"/>
    <w:rsid w:val="00590EA1"/>
    <w:rsid w:val="00590F42"/>
    <w:rsid w:val="005911D6"/>
    <w:rsid w:val="0059145E"/>
    <w:rsid w:val="005936DA"/>
    <w:rsid w:val="005A7101"/>
    <w:rsid w:val="005B18E0"/>
    <w:rsid w:val="005B591B"/>
    <w:rsid w:val="005B7DD7"/>
    <w:rsid w:val="005C0605"/>
    <w:rsid w:val="005C09E3"/>
    <w:rsid w:val="005C3158"/>
    <w:rsid w:val="005C3420"/>
    <w:rsid w:val="005C452A"/>
    <w:rsid w:val="005C469D"/>
    <w:rsid w:val="005C7666"/>
    <w:rsid w:val="005C7AD2"/>
    <w:rsid w:val="005D171B"/>
    <w:rsid w:val="005D64AA"/>
    <w:rsid w:val="005D6763"/>
    <w:rsid w:val="005D758A"/>
    <w:rsid w:val="005E03EF"/>
    <w:rsid w:val="005E065C"/>
    <w:rsid w:val="005E2401"/>
    <w:rsid w:val="005E2AC7"/>
    <w:rsid w:val="005E3639"/>
    <w:rsid w:val="005E450E"/>
    <w:rsid w:val="005E7ED6"/>
    <w:rsid w:val="005E7F2D"/>
    <w:rsid w:val="005F0016"/>
    <w:rsid w:val="005F1C0B"/>
    <w:rsid w:val="005F2B3C"/>
    <w:rsid w:val="005F3618"/>
    <w:rsid w:val="005F3860"/>
    <w:rsid w:val="005F4429"/>
    <w:rsid w:val="005F50E9"/>
    <w:rsid w:val="005F5BB3"/>
    <w:rsid w:val="005F68EC"/>
    <w:rsid w:val="005F73B5"/>
    <w:rsid w:val="006023B1"/>
    <w:rsid w:val="00602A3F"/>
    <w:rsid w:val="0060587C"/>
    <w:rsid w:val="00606894"/>
    <w:rsid w:val="00606CD5"/>
    <w:rsid w:val="00611AC7"/>
    <w:rsid w:val="00611BE8"/>
    <w:rsid w:val="006124A0"/>
    <w:rsid w:val="00616DBD"/>
    <w:rsid w:val="0062307A"/>
    <w:rsid w:val="006236CA"/>
    <w:rsid w:val="00623E31"/>
    <w:rsid w:val="00630298"/>
    <w:rsid w:val="006325C0"/>
    <w:rsid w:val="00641B5D"/>
    <w:rsid w:val="0064229E"/>
    <w:rsid w:val="00644ECF"/>
    <w:rsid w:val="00650523"/>
    <w:rsid w:val="0065082D"/>
    <w:rsid w:val="00651094"/>
    <w:rsid w:val="006528CE"/>
    <w:rsid w:val="0065389E"/>
    <w:rsid w:val="00655C1E"/>
    <w:rsid w:val="00656B03"/>
    <w:rsid w:val="00661BD6"/>
    <w:rsid w:val="00661F80"/>
    <w:rsid w:val="0066220C"/>
    <w:rsid w:val="006643D6"/>
    <w:rsid w:val="00664E40"/>
    <w:rsid w:val="006668BA"/>
    <w:rsid w:val="006669DA"/>
    <w:rsid w:val="00667D8E"/>
    <w:rsid w:val="006729C2"/>
    <w:rsid w:val="00674A11"/>
    <w:rsid w:val="006852C1"/>
    <w:rsid w:val="0068589E"/>
    <w:rsid w:val="006902EE"/>
    <w:rsid w:val="006909BA"/>
    <w:rsid w:val="00692C21"/>
    <w:rsid w:val="00692D70"/>
    <w:rsid w:val="006A09A6"/>
    <w:rsid w:val="006A0E88"/>
    <w:rsid w:val="006A0FCD"/>
    <w:rsid w:val="006A4002"/>
    <w:rsid w:val="006A6380"/>
    <w:rsid w:val="006A73AD"/>
    <w:rsid w:val="006A751E"/>
    <w:rsid w:val="006A7FF7"/>
    <w:rsid w:val="006B0372"/>
    <w:rsid w:val="006B3E09"/>
    <w:rsid w:val="006B67F3"/>
    <w:rsid w:val="006C15AA"/>
    <w:rsid w:val="006C3CA8"/>
    <w:rsid w:val="006C4B52"/>
    <w:rsid w:val="006C5F37"/>
    <w:rsid w:val="006C639E"/>
    <w:rsid w:val="006D263C"/>
    <w:rsid w:val="006D7591"/>
    <w:rsid w:val="006D79C9"/>
    <w:rsid w:val="006E4BE0"/>
    <w:rsid w:val="006E575B"/>
    <w:rsid w:val="00701215"/>
    <w:rsid w:val="00702A0B"/>
    <w:rsid w:val="00702AA8"/>
    <w:rsid w:val="00703B2C"/>
    <w:rsid w:val="00704228"/>
    <w:rsid w:val="00704556"/>
    <w:rsid w:val="0070467A"/>
    <w:rsid w:val="0070705D"/>
    <w:rsid w:val="007079D8"/>
    <w:rsid w:val="00711FC5"/>
    <w:rsid w:val="007123F3"/>
    <w:rsid w:val="00712803"/>
    <w:rsid w:val="00714484"/>
    <w:rsid w:val="00716A3B"/>
    <w:rsid w:val="00722A86"/>
    <w:rsid w:val="00722FAF"/>
    <w:rsid w:val="007263FE"/>
    <w:rsid w:val="007310C6"/>
    <w:rsid w:val="00736A43"/>
    <w:rsid w:val="00742C74"/>
    <w:rsid w:val="00742F5A"/>
    <w:rsid w:val="00743ABA"/>
    <w:rsid w:val="00744805"/>
    <w:rsid w:val="00745399"/>
    <w:rsid w:val="00745CB5"/>
    <w:rsid w:val="00751C89"/>
    <w:rsid w:val="007525F0"/>
    <w:rsid w:val="00752919"/>
    <w:rsid w:val="007533F2"/>
    <w:rsid w:val="00756AF7"/>
    <w:rsid w:val="007573C6"/>
    <w:rsid w:val="00757C5D"/>
    <w:rsid w:val="00771499"/>
    <w:rsid w:val="007717DC"/>
    <w:rsid w:val="0077306B"/>
    <w:rsid w:val="00781ECB"/>
    <w:rsid w:val="00792CDB"/>
    <w:rsid w:val="00795809"/>
    <w:rsid w:val="007A3845"/>
    <w:rsid w:val="007B3DAD"/>
    <w:rsid w:val="007B773A"/>
    <w:rsid w:val="007D78AF"/>
    <w:rsid w:val="007D7D03"/>
    <w:rsid w:val="007E15BC"/>
    <w:rsid w:val="007E29F0"/>
    <w:rsid w:val="007E36A2"/>
    <w:rsid w:val="007E37B2"/>
    <w:rsid w:val="007E405A"/>
    <w:rsid w:val="007E4C29"/>
    <w:rsid w:val="007E57EF"/>
    <w:rsid w:val="007E63E3"/>
    <w:rsid w:val="007E678C"/>
    <w:rsid w:val="007F14A2"/>
    <w:rsid w:val="007F5737"/>
    <w:rsid w:val="007F6470"/>
    <w:rsid w:val="007F66C7"/>
    <w:rsid w:val="0080346B"/>
    <w:rsid w:val="0080515D"/>
    <w:rsid w:val="008117E8"/>
    <w:rsid w:val="008140E8"/>
    <w:rsid w:val="0081738C"/>
    <w:rsid w:val="00820BB7"/>
    <w:rsid w:val="008218DC"/>
    <w:rsid w:val="0082286C"/>
    <w:rsid w:val="00822F56"/>
    <w:rsid w:val="00830A9C"/>
    <w:rsid w:val="00831696"/>
    <w:rsid w:val="00831A6F"/>
    <w:rsid w:val="00833136"/>
    <w:rsid w:val="0083487D"/>
    <w:rsid w:val="00834F57"/>
    <w:rsid w:val="00835752"/>
    <w:rsid w:val="00847015"/>
    <w:rsid w:val="008502C5"/>
    <w:rsid w:val="00850F08"/>
    <w:rsid w:val="00851266"/>
    <w:rsid w:val="00852F7D"/>
    <w:rsid w:val="00853EA5"/>
    <w:rsid w:val="00856898"/>
    <w:rsid w:val="00861665"/>
    <w:rsid w:val="00861F21"/>
    <w:rsid w:val="00865C18"/>
    <w:rsid w:val="00872624"/>
    <w:rsid w:val="0087296F"/>
    <w:rsid w:val="008733F7"/>
    <w:rsid w:val="0088009A"/>
    <w:rsid w:val="00885407"/>
    <w:rsid w:val="0089175E"/>
    <w:rsid w:val="008924B3"/>
    <w:rsid w:val="00892691"/>
    <w:rsid w:val="00894722"/>
    <w:rsid w:val="008954C0"/>
    <w:rsid w:val="008A171D"/>
    <w:rsid w:val="008A5982"/>
    <w:rsid w:val="008A7CE9"/>
    <w:rsid w:val="008B13E0"/>
    <w:rsid w:val="008B2376"/>
    <w:rsid w:val="008B597B"/>
    <w:rsid w:val="008C30C8"/>
    <w:rsid w:val="008C66B1"/>
    <w:rsid w:val="008D03A6"/>
    <w:rsid w:val="008D5D90"/>
    <w:rsid w:val="008E3064"/>
    <w:rsid w:val="008E3D3B"/>
    <w:rsid w:val="008E3F2F"/>
    <w:rsid w:val="008E45F4"/>
    <w:rsid w:val="008E7D63"/>
    <w:rsid w:val="008F16C4"/>
    <w:rsid w:val="008F229F"/>
    <w:rsid w:val="008F444A"/>
    <w:rsid w:val="008F51CF"/>
    <w:rsid w:val="008F576D"/>
    <w:rsid w:val="008F5B42"/>
    <w:rsid w:val="00900490"/>
    <w:rsid w:val="009005AE"/>
    <w:rsid w:val="00902BA3"/>
    <w:rsid w:val="00906A1A"/>
    <w:rsid w:val="00906CC9"/>
    <w:rsid w:val="009071BA"/>
    <w:rsid w:val="0090744F"/>
    <w:rsid w:val="009137B8"/>
    <w:rsid w:val="00914932"/>
    <w:rsid w:val="00930754"/>
    <w:rsid w:val="0093137A"/>
    <w:rsid w:val="009349B9"/>
    <w:rsid w:val="00935AA4"/>
    <w:rsid w:val="00951BE2"/>
    <w:rsid w:val="00961F6F"/>
    <w:rsid w:val="00965E61"/>
    <w:rsid w:val="00965F77"/>
    <w:rsid w:val="0097094B"/>
    <w:rsid w:val="00972C5A"/>
    <w:rsid w:val="0097438D"/>
    <w:rsid w:val="00980D9B"/>
    <w:rsid w:val="00983B4F"/>
    <w:rsid w:val="009864FB"/>
    <w:rsid w:val="00986972"/>
    <w:rsid w:val="0098749A"/>
    <w:rsid w:val="00992BC3"/>
    <w:rsid w:val="00994D4B"/>
    <w:rsid w:val="00996974"/>
    <w:rsid w:val="00997ED8"/>
    <w:rsid w:val="009A28BA"/>
    <w:rsid w:val="009A56C3"/>
    <w:rsid w:val="009A6503"/>
    <w:rsid w:val="009A73C4"/>
    <w:rsid w:val="009B2597"/>
    <w:rsid w:val="009B3437"/>
    <w:rsid w:val="009B3538"/>
    <w:rsid w:val="009B46A7"/>
    <w:rsid w:val="009B6197"/>
    <w:rsid w:val="009C2634"/>
    <w:rsid w:val="009C3E7E"/>
    <w:rsid w:val="009D1C0C"/>
    <w:rsid w:val="009D3153"/>
    <w:rsid w:val="009D6EA1"/>
    <w:rsid w:val="009D7A4E"/>
    <w:rsid w:val="009E0A84"/>
    <w:rsid w:val="009E0DD9"/>
    <w:rsid w:val="009E534A"/>
    <w:rsid w:val="009E5A33"/>
    <w:rsid w:val="009F0666"/>
    <w:rsid w:val="009F1251"/>
    <w:rsid w:val="009F4953"/>
    <w:rsid w:val="009F6171"/>
    <w:rsid w:val="00A00B7F"/>
    <w:rsid w:val="00A03A94"/>
    <w:rsid w:val="00A06229"/>
    <w:rsid w:val="00A11230"/>
    <w:rsid w:val="00A13E3C"/>
    <w:rsid w:val="00A15309"/>
    <w:rsid w:val="00A155AB"/>
    <w:rsid w:val="00A20EF4"/>
    <w:rsid w:val="00A25C6E"/>
    <w:rsid w:val="00A26031"/>
    <w:rsid w:val="00A261EE"/>
    <w:rsid w:val="00A26416"/>
    <w:rsid w:val="00A27C76"/>
    <w:rsid w:val="00A27DE8"/>
    <w:rsid w:val="00A3175D"/>
    <w:rsid w:val="00A35966"/>
    <w:rsid w:val="00A364B5"/>
    <w:rsid w:val="00A437A2"/>
    <w:rsid w:val="00A44B42"/>
    <w:rsid w:val="00A46499"/>
    <w:rsid w:val="00A52CC6"/>
    <w:rsid w:val="00A535F3"/>
    <w:rsid w:val="00A53EE3"/>
    <w:rsid w:val="00A550DD"/>
    <w:rsid w:val="00A6354E"/>
    <w:rsid w:val="00A63761"/>
    <w:rsid w:val="00A7171D"/>
    <w:rsid w:val="00A75EFA"/>
    <w:rsid w:val="00A77141"/>
    <w:rsid w:val="00A7744B"/>
    <w:rsid w:val="00A77F68"/>
    <w:rsid w:val="00A80ED5"/>
    <w:rsid w:val="00A82BC4"/>
    <w:rsid w:val="00A9351E"/>
    <w:rsid w:val="00A949FA"/>
    <w:rsid w:val="00A95D92"/>
    <w:rsid w:val="00AA2CFC"/>
    <w:rsid w:val="00AA309F"/>
    <w:rsid w:val="00AB1577"/>
    <w:rsid w:val="00AB5269"/>
    <w:rsid w:val="00AB6ADB"/>
    <w:rsid w:val="00AC5D3F"/>
    <w:rsid w:val="00AC7827"/>
    <w:rsid w:val="00AD0E8D"/>
    <w:rsid w:val="00AD545F"/>
    <w:rsid w:val="00AE16B4"/>
    <w:rsid w:val="00AE66EA"/>
    <w:rsid w:val="00AF012E"/>
    <w:rsid w:val="00AF0AD9"/>
    <w:rsid w:val="00B04DDE"/>
    <w:rsid w:val="00B04FA4"/>
    <w:rsid w:val="00B1010E"/>
    <w:rsid w:val="00B115CF"/>
    <w:rsid w:val="00B11629"/>
    <w:rsid w:val="00B1229A"/>
    <w:rsid w:val="00B12627"/>
    <w:rsid w:val="00B1371A"/>
    <w:rsid w:val="00B160AB"/>
    <w:rsid w:val="00B24354"/>
    <w:rsid w:val="00B323E8"/>
    <w:rsid w:val="00B3366E"/>
    <w:rsid w:val="00B51F4A"/>
    <w:rsid w:val="00B522D1"/>
    <w:rsid w:val="00B52646"/>
    <w:rsid w:val="00B531E1"/>
    <w:rsid w:val="00B53FF0"/>
    <w:rsid w:val="00B60E06"/>
    <w:rsid w:val="00B6389D"/>
    <w:rsid w:val="00B659CC"/>
    <w:rsid w:val="00B715AE"/>
    <w:rsid w:val="00B73AE3"/>
    <w:rsid w:val="00B73B6C"/>
    <w:rsid w:val="00B80ABB"/>
    <w:rsid w:val="00B82EB5"/>
    <w:rsid w:val="00B83C2E"/>
    <w:rsid w:val="00B86EDA"/>
    <w:rsid w:val="00B87594"/>
    <w:rsid w:val="00B91549"/>
    <w:rsid w:val="00B919DD"/>
    <w:rsid w:val="00B9616A"/>
    <w:rsid w:val="00BA0D64"/>
    <w:rsid w:val="00BA19BF"/>
    <w:rsid w:val="00BA2F8D"/>
    <w:rsid w:val="00BB2643"/>
    <w:rsid w:val="00BB3FE5"/>
    <w:rsid w:val="00BB67D0"/>
    <w:rsid w:val="00BC0243"/>
    <w:rsid w:val="00BC351E"/>
    <w:rsid w:val="00BC4370"/>
    <w:rsid w:val="00BD1D80"/>
    <w:rsid w:val="00BD51C7"/>
    <w:rsid w:val="00BE28D6"/>
    <w:rsid w:val="00BE2D52"/>
    <w:rsid w:val="00BE7268"/>
    <w:rsid w:val="00BF2ADA"/>
    <w:rsid w:val="00BF3259"/>
    <w:rsid w:val="00BF419A"/>
    <w:rsid w:val="00BF5F0D"/>
    <w:rsid w:val="00BF63CC"/>
    <w:rsid w:val="00BF79B3"/>
    <w:rsid w:val="00C012FE"/>
    <w:rsid w:val="00C02CD5"/>
    <w:rsid w:val="00C04BD8"/>
    <w:rsid w:val="00C07C7E"/>
    <w:rsid w:val="00C1468D"/>
    <w:rsid w:val="00C160E1"/>
    <w:rsid w:val="00C21334"/>
    <w:rsid w:val="00C218B5"/>
    <w:rsid w:val="00C23291"/>
    <w:rsid w:val="00C27D28"/>
    <w:rsid w:val="00C3417C"/>
    <w:rsid w:val="00C34C7C"/>
    <w:rsid w:val="00C44A17"/>
    <w:rsid w:val="00C469AB"/>
    <w:rsid w:val="00C47BEF"/>
    <w:rsid w:val="00C517AC"/>
    <w:rsid w:val="00C54E17"/>
    <w:rsid w:val="00C55F35"/>
    <w:rsid w:val="00C60FB3"/>
    <w:rsid w:val="00C62C0C"/>
    <w:rsid w:val="00C62D52"/>
    <w:rsid w:val="00C634F5"/>
    <w:rsid w:val="00C641AC"/>
    <w:rsid w:val="00C64666"/>
    <w:rsid w:val="00C70052"/>
    <w:rsid w:val="00C720B5"/>
    <w:rsid w:val="00C72A67"/>
    <w:rsid w:val="00C731C7"/>
    <w:rsid w:val="00C7406A"/>
    <w:rsid w:val="00C75CC7"/>
    <w:rsid w:val="00C76243"/>
    <w:rsid w:val="00C77577"/>
    <w:rsid w:val="00C8154E"/>
    <w:rsid w:val="00C82D37"/>
    <w:rsid w:val="00C8659C"/>
    <w:rsid w:val="00C91944"/>
    <w:rsid w:val="00C97F5C"/>
    <w:rsid w:val="00CA0BE1"/>
    <w:rsid w:val="00CA3F94"/>
    <w:rsid w:val="00CA6F2A"/>
    <w:rsid w:val="00CB3408"/>
    <w:rsid w:val="00CB3F04"/>
    <w:rsid w:val="00CB4C0B"/>
    <w:rsid w:val="00CB75B0"/>
    <w:rsid w:val="00CC33BA"/>
    <w:rsid w:val="00CC419F"/>
    <w:rsid w:val="00CC6406"/>
    <w:rsid w:val="00CC6EA1"/>
    <w:rsid w:val="00CD1FF6"/>
    <w:rsid w:val="00CD383F"/>
    <w:rsid w:val="00CD6B21"/>
    <w:rsid w:val="00CD7B4D"/>
    <w:rsid w:val="00CD7C86"/>
    <w:rsid w:val="00CE0DFF"/>
    <w:rsid w:val="00CE1AA9"/>
    <w:rsid w:val="00CE2233"/>
    <w:rsid w:val="00CE2FFB"/>
    <w:rsid w:val="00CE4949"/>
    <w:rsid w:val="00CF27A5"/>
    <w:rsid w:val="00CF584A"/>
    <w:rsid w:val="00D05157"/>
    <w:rsid w:val="00D052A3"/>
    <w:rsid w:val="00D05884"/>
    <w:rsid w:val="00D06DF3"/>
    <w:rsid w:val="00D10767"/>
    <w:rsid w:val="00D111C3"/>
    <w:rsid w:val="00D11383"/>
    <w:rsid w:val="00D139E8"/>
    <w:rsid w:val="00D14C8E"/>
    <w:rsid w:val="00D178B1"/>
    <w:rsid w:val="00D17E4C"/>
    <w:rsid w:val="00D20992"/>
    <w:rsid w:val="00D25670"/>
    <w:rsid w:val="00D27DC7"/>
    <w:rsid w:val="00D376CB"/>
    <w:rsid w:val="00D427C6"/>
    <w:rsid w:val="00D4305B"/>
    <w:rsid w:val="00D47647"/>
    <w:rsid w:val="00D47CEA"/>
    <w:rsid w:val="00D50133"/>
    <w:rsid w:val="00D52013"/>
    <w:rsid w:val="00D5677F"/>
    <w:rsid w:val="00D61AB5"/>
    <w:rsid w:val="00D65E51"/>
    <w:rsid w:val="00D737DE"/>
    <w:rsid w:val="00D74E36"/>
    <w:rsid w:val="00D75860"/>
    <w:rsid w:val="00D76800"/>
    <w:rsid w:val="00D82487"/>
    <w:rsid w:val="00D83250"/>
    <w:rsid w:val="00D8455E"/>
    <w:rsid w:val="00D9364C"/>
    <w:rsid w:val="00DA0873"/>
    <w:rsid w:val="00DA113E"/>
    <w:rsid w:val="00DA29CD"/>
    <w:rsid w:val="00DA47B4"/>
    <w:rsid w:val="00DA48DC"/>
    <w:rsid w:val="00DA69E7"/>
    <w:rsid w:val="00DA73BC"/>
    <w:rsid w:val="00DB017C"/>
    <w:rsid w:val="00DB0F9B"/>
    <w:rsid w:val="00DB1D12"/>
    <w:rsid w:val="00DB1E71"/>
    <w:rsid w:val="00DB3B46"/>
    <w:rsid w:val="00DB5CE8"/>
    <w:rsid w:val="00DB5D1B"/>
    <w:rsid w:val="00DB6834"/>
    <w:rsid w:val="00DB6F45"/>
    <w:rsid w:val="00DC029C"/>
    <w:rsid w:val="00DC1CA6"/>
    <w:rsid w:val="00DC1F37"/>
    <w:rsid w:val="00DC6E0C"/>
    <w:rsid w:val="00DC7687"/>
    <w:rsid w:val="00DC768C"/>
    <w:rsid w:val="00DD1018"/>
    <w:rsid w:val="00DD3DDB"/>
    <w:rsid w:val="00DD66B7"/>
    <w:rsid w:val="00DD7575"/>
    <w:rsid w:val="00DE04BD"/>
    <w:rsid w:val="00DE460F"/>
    <w:rsid w:val="00DF03F5"/>
    <w:rsid w:val="00DF0B21"/>
    <w:rsid w:val="00DF4111"/>
    <w:rsid w:val="00DF5069"/>
    <w:rsid w:val="00DF669C"/>
    <w:rsid w:val="00E02E6F"/>
    <w:rsid w:val="00E07440"/>
    <w:rsid w:val="00E1300A"/>
    <w:rsid w:val="00E13F90"/>
    <w:rsid w:val="00E2311B"/>
    <w:rsid w:val="00E2452B"/>
    <w:rsid w:val="00E33073"/>
    <w:rsid w:val="00E34E7E"/>
    <w:rsid w:val="00E409E3"/>
    <w:rsid w:val="00E40B81"/>
    <w:rsid w:val="00E40CA6"/>
    <w:rsid w:val="00E4244C"/>
    <w:rsid w:val="00E457CB"/>
    <w:rsid w:val="00E47104"/>
    <w:rsid w:val="00E4717B"/>
    <w:rsid w:val="00E51114"/>
    <w:rsid w:val="00E51A44"/>
    <w:rsid w:val="00E51A76"/>
    <w:rsid w:val="00E51D58"/>
    <w:rsid w:val="00E57635"/>
    <w:rsid w:val="00E66559"/>
    <w:rsid w:val="00E67C65"/>
    <w:rsid w:val="00E74333"/>
    <w:rsid w:val="00E76520"/>
    <w:rsid w:val="00E80E74"/>
    <w:rsid w:val="00E87B5E"/>
    <w:rsid w:val="00E90C13"/>
    <w:rsid w:val="00E91548"/>
    <w:rsid w:val="00E93CEE"/>
    <w:rsid w:val="00E95941"/>
    <w:rsid w:val="00EA2012"/>
    <w:rsid w:val="00EA216B"/>
    <w:rsid w:val="00EA4161"/>
    <w:rsid w:val="00EA43A1"/>
    <w:rsid w:val="00EA58D4"/>
    <w:rsid w:val="00EB0574"/>
    <w:rsid w:val="00EB0B14"/>
    <w:rsid w:val="00EB53F3"/>
    <w:rsid w:val="00EB5523"/>
    <w:rsid w:val="00EC10DA"/>
    <w:rsid w:val="00EC24B9"/>
    <w:rsid w:val="00EC50EC"/>
    <w:rsid w:val="00EC50ED"/>
    <w:rsid w:val="00EC51F2"/>
    <w:rsid w:val="00EC61F5"/>
    <w:rsid w:val="00EC6856"/>
    <w:rsid w:val="00ED3EDD"/>
    <w:rsid w:val="00ED7608"/>
    <w:rsid w:val="00ED785A"/>
    <w:rsid w:val="00EE1F48"/>
    <w:rsid w:val="00EE219D"/>
    <w:rsid w:val="00EE4CEC"/>
    <w:rsid w:val="00EE58EE"/>
    <w:rsid w:val="00EF01E1"/>
    <w:rsid w:val="00EF1DEC"/>
    <w:rsid w:val="00EF2C44"/>
    <w:rsid w:val="00EF4255"/>
    <w:rsid w:val="00EF4BBA"/>
    <w:rsid w:val="00EF6324"/>
    <w:rsid w:val="00EF6390"/>
    <w:rsid w:val="00F005C2"/>
    <w:rsid w:val="00F00E9C"/>
    <w:rsid w:val="00F040A1"/>
    <w:rsid w:val="00F0559A"/>
    <w:rsid w:val="00F067AE"/>
    <w:rsid w:val="00F12276"/>
    <w:rsid w:val="00F13CDD"/>
    <w:rsid w:val="00F14181"/>
    <w:rsid w:val="00F14D04"/>
    <w:rsid w:val="00F175EA"/>
    <w:rsid w:val="00F20208"/>
    <w:rsid w:val="00F21D34"/>
    <w:rsid w:val="00F22189"/>
    <w:rsid w:val="00F226DB"/>
    <w:rsid w:val="00F24029"/>
    <w:rsid w:val="00F24DE8"/>
    <w:rsid w:val="00F26ABE"/>
    <w:rsid w:val="00F27861"/>
    <w:rsid w:val="00F406D7"/>
    <w:rsid w:val="00F40760"/>
    <w:rsid w:val="00F4135A"/>
    <w:rsid w:val="00F4396D"/>
    <w:rsid w:val="00F44C6F"/>
    <w:rsid w:val="00F458CD"/>
    <w:rsid w:val="00F45ECF"/>
    <w:rsid w:val="00F45FF9"/>
    <w:rsid w:val="00F47B74"/>
    <w:rsid w:val="00F514A3"/>
    <w:rsid w:val="00F52209"/>
    <w:rsid w:val="00F613C5"/>
    <w:rsid w:val="00F6314E"/>
    <w:rsid w:val="00F640BB"/>
    <w:rsid w:val="00F64B1A"/>
    <w:rsid w:val="00F65E72"/>
    <w:rsid w:val="00F66243"/>
    <w:rsid w:val="00F6699C"/>
    <w:rsid w:val="00F70A37"/>
    <w:rsid w:val="00F70B70"/>
    <w:rsid w:val="00F7366D"/>
    <w:rsid w:val="00F856CB"/>
    <w:rsid w:val="00F97912"/>
    <w:rsid w:val="00FA167E"/>
    <w:rsid w:val="00FA2810"/>
    <w:rsid w:val="00FA4249"/>
    <w:rsid w:val="00FA7DCA"/>
    <w:rsid w:val="00FB1076"/>
    <w:rsid w:val="00FB181C"/>
    <w:rsid w:val="00FB2AD6"/>
    <w:rsid w:val="00FB2F0B"/>
    <w:rsid w:val="00FB3EBC"/>
    <w:rsid w:val="00FB64D3"/>
    <w:rsid w:val="00FC0420"/>
    <w:rsid w:val="00FC2F41"/>
    <w:rsid w:val="00FD21E2"/>
    <w:rsid w:val="00FD49B2"/>
    <w:rsid w:val="00FD5FC8"/>
    <w:rsid w:val="00FE07CD"/>
    <w:rsid w:val="00FE15EC"/>
    <w:rsid w:val="00FE1763"/>
    <w:rsid w:val="00FE6481"/>
    <w:rsid w:val="00FF74DE"/>
    <w:rsid w:val="00FF76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10C1F"/>
  <w15:chartTrackingRefBased/>
  <w15:docId w15:val="{58DFF4D8-690A-4C56-86D0-101E4D8F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270C"/>
    <w:rPr>
      <w:rFonts w:ascii="Arial" w:hAnsi="Arial"/>
      <w:sz w:val="24"/>
      <w:szCs w:val="24"/>
      <w:lang w:val="de-DE" w:eastAsia="en-US"/>
    </w:rPr>
  </w:style>
  <w:style w:type="paragraph" w:styleId="berschrift1">
    <w:name w:val="heading 1"/>
    <w:basedOn w:val="Standard"/>
    <w:next w:val="Standard"/>
    <w:qFormat/>
    <w:rsid w:val="0008270C"/>
    <w:pPr>
      <w:keepNext/>
      <w:outlineLvl w:val="0"/>
    </w:pPr>
    <w:rPr>
      <w:rFonts w:eastAsia="Times New Roman"/>
      <w:b/>
      <w:szCs w:val="20"/>
      <w:lang w:eastAsia="de-DE"/>
    </w:rPr>
  </w:style>
  <w:style w:type="paragraph" w:styleId="berschrift2">
    <w:name w:val="heading 2"/>
    <w:basedOn w:val="Standard"/>
    <w:next w:val="Standard"/>
    <w:link w:val="berschrift2Zchn"/>
    <w:uiPriority w:val="9"/>
    <w:qFormat/>
    <w:rsid w:val="00AE6C11"/>
    <w:pPr>
      <w:keepNext/>
      <w:spacing w:before="240" w:after="60"/>
      <w:outlineLvl w:val="1"/>
    </w:pPr>
    <w:rPr>
      <w:rFonts w:ascii="Cambria" w:eastAsia="Times New Roman" w:hAnsi="Cambria"/>
      <w:b/>
      <w:bCs/>
      <w:i/>
      <w:iCs/>
      <w:sz w:val="28"/>
      <w:szCs w:val="28"/>
      <w:lang w:val="x-none"/>
    </w:rPr>
  </w:style>
  <w:style w:type="paragraph" w:styleId="berschrift3">
    <w:name w:val="heading 3"/>
    <w:basedOn w:val="Standard"/>
    <w:next w:val="Standard"/>
    <w:link w:val="berschrift3Zchn"/>
    <w:uiPriority w:val="9"/>
    <w:qFormat/>
    <w:rsid w:val="000C105B"/>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qFormat/>
    <w:rsid w:val="00933388"/>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rsid w:val="0008270C"/>
    <w:pPr>
      <w:tabs>
        <w:tab w:val="center" w:pos="4536"/>
        <w:tab w:val="right" w:pos="9072"/>
      </w:tabs>
    </w:pPr>
  </w:style>
  <w:style w:type="character" w:customStyle="1" w:styleId="KopfzeileZeichen">
    <w:name w:val="Kopfzeile Zeichen"/>
    <w:semiHidden/>
    <w:rsid w:val="0008270C"/>
    <w:rPr>
      <w:rFonts w:ascii="Arial" w:hAnsi="Arial"/>
      <w:sz w:val="24"/>
      <w:szCs w:val="24"/>
    </w:rPr>
  </w:style>
  <w:style w:type="paragraph" w:styleId="Fuzeile">
    <w:name w:val="footer"/>
    <w:basedOn w:val="Standard"/>
    <w:unhideWhenUsed/>
    <w:rsid w:val="0008270C"/>
    <w:pPr>
      <w:tabs>
        <w:tab w:val="center" w:pos="4536"/>
        <w:tab w:val="right" w:pos="9072"/>
      </w:tabs>
    </w:pPr>
  </w:style>
  <w:style w:type="character" w:customStyle="1" w:styleId="FuzeileZeichen">
    <w:name w:val="Fußzeile Zeichen"/>
    <w:semiHidden/>
    <w:rsid w:val="0008270C"/>
    <w:rPr>
      <w:rFonts w:ascii="Arial" w:hAnsi="Arial"/>
      <w:sz w:val="24"/>
      <w:szCs w:val="24"/>
    </w:rPr>
  </w:style>
  <w:style w:type="paragraph" w:styleId="Sprechblasentext">
    <w:name w:val="Balloon Text"/>
    <w:basedOn w:val="Standard"/>
    <w:rsid w:val="0008270C"/>
    <w:rPr>
      <w:rFonts w:ascii="Lucida Grande" w:hAnsi="Lucida Grande"/>
      <w:sz w:val="18"/>
      <w:szCs w:val="18"/>
    </w:rPr>
  </w:style>
  <w:style w:type="character" w:customStyle="1" w:styleId="SprechblasentextZeichen">
    <w:name w:val="Sprechblasentext Zeichen"/>
    <w:rsid w:val="0008270C"/>
    <w:rPr>
      <w:rFonts w:ascii="Lucida Grande" w:hAnsi="Lucida Grande"/>
      <w:sz w:val="18"/>
      <w:szCs w:val="18"/>
      <w:lang w:eastAsia="en-US"/>
    </w:rPr>
  </w:style>
  <w:style w:type="character" w:styleId="Hyperlink">
    <w:name w:val="Hyperlink"/>
    <w:semiHidden/>
    <w:rsid w:val="0008270C"/>
    <w:rPr>
      <w:color w:val="0000FF"/>
      <w:u w:val="single"/>
    </w:rPr>
  </w:style>
  <w:style w:type="character" w:customStyle="1" w:styleId="berschrift1Zeichen">
    <w:name w:val="Überschrift 1 Zeichen"/>
    <w:rsid w:val="0008270C"/>
    <w:rPr>
      <w:rFonts w:ascii="Arial" w:eastAsia="Times New Roman" w:hAnsi="Arial"/>
      <w:b/>
      <w:sz w:val="24"/>
    </w:rPr>
  </w:style>
  <w:style w:type="paragraph" w:customStyle="1" w:styleId="Default">
    <w:name w:val="Default"/>
    <w:rsid w:val="00194B87"/>
    <w:pPr>
      <w:autoSpaceDE w:val="0"/>
      <w:autoSpaceDN w:val="0"/>
      <w:adjustRightInd w:val="0"/>
    </w:pPr>
    <w:rPr>
      <w:rFonts w:ascii="The Sans SN" w:hAnsi="The Sans SN" w:cs="The Sans SN"/>
      <w:color w:val="000000"/>
      <w:sz w:val="24"/>
      <w:szCs w:val="24"/>
      <w:lang w:val="de-DE" w:eastAsia="de-DE"/>
    </w:rPr>
  </w:style>
  <w:style w:type="character" w:styleId="Kommentarzeichen">
    <w:name w:val="annotation reference"/>
    <w:semiHidden/>
    <w:rsid w:val="0008270C"/>
    <w:rPr>
      <w:sz w:val="16"/>
      <w:szCs w:val="16"/>
    </w:rPr>
  </w:style>
  <w:style w:type="paragraph" w:styleId="Kommentartext">
    <w:name w:val="annotation text"/>
    <w:basedOn w:val="Standard"/>
    <w:semiHidden/>
    <w:rsid w:val="0008270C"/>
    <w:rPr>
      <w:sz w:val="20"/>
      <w:szCs w:val="20"/>
    </w:rPr>
  </w:style>
  <w:style w:type="character" w:customStyle="1" w:styleId="KommentartextZeichen">
    <w:name w:val="Kommentartext Zeichen"/>
    <w:rsid w:val="0008270C"/>
    <w:rPr>
      <w:rFonts w:ascii="Arial" w:hAnsi="Arial"/>
      <w:lang w:eastAsia="en-US"/>
    </w:rPr>
  </w:style>
  <w:style w:type="paragraph" w:styleId="Kommentarthema">
    <w:name w:val="annotation subject"/>
    <w:basedOn w:val="Kommentartext"/>
    <w:next w:val="Kommentartext"/>
    <w:rsid w:val="0008270C"/>
    <w:rPr>
      <w:b/>
      <w:bCs/>
    </w:rPr>
  </w:style>
  <w:style w:type="character" w:customStyle="1" w:styleId="KommentarthemaZeichen">
    <w:name w:val="Kommentarthema Zeichen"/>
    <w:rsid w:val="0008270C"/>
    <w:rPr>
      <w:rFonts w:ascii="Arial" w:hAnsi="Arial"/>
      <w:b/>
      <w:bCs/>
      <w:lang w:eastAsia="en-US"/>
    </w:rPr>
  </w:style>
  <w:style w:type="character" w:customStyle="1" w:styleId="A12">
    <w:name w:val="A12"/>
    <w:uiPriority w:val="99"/>
    <w:rsid w:val="00194B87"/>
    <w:rPr>
      <w:rFonts w:cs="The Sans SN"/>
      <w:b/>
      <w:bCs/>
      <w:color w:val="D9D9D9"/>
      <w:sz w:val="44"/>
      <w:szCs w:val="44"/>
    </w:rPr>
  </w:style>
  <w:style w:type="character" w:customStyle="1" w:styleId="berschrift2Zchn">
    <w:name w:val="Überschrift 2 Zchn"/>
    <w:link w:val="berschrift2"/>
    <w:uiPriority w:val="9"/>
    <w:semiHidden/>
    <w:rsid w:val="00AE6C11"/>
    <w:rPr>
      <w:rFonts w:ascii="Cambria" w:eastAsia="Times New Roman" w:hAnsi="Cambria" w:cs="Times New Roman"/>
      <w:b/>
      <w:bCs/>
      <w:i/>
      <w:iCs/>
      <w:sz w:val="28"/>
      <w:szCs w:val="28"/>
      <w:lang w:eastAsia="en-US"/>
    </w:rPr>
  </w:style>
  <w:style w:type="character" w:customStyle="1" w:styleId="berschrift4Zchn">
    <w:name w:val="Überschrift 4 Zchn"/>
    <w:link w:val="berschrift4"/>
    <w:uiPriority w:val="9"/>
    <w:semiHidden/>
    <w:rsid w:val="00933388"/>
    <w:rPr>
      <w:rFonts w:ascii="Calibri" w:eastAsia="Times New Roman" w:hAnsi="Calibri" w:cs="Times New Roman"/>
      <w:b/>
      <w:bCs/>
      <w:sz w:val="28"/>
      <w:szCs w:val="28"/>
      <w:lang w:val="de-DE" w:eastAsia="en-US"/>
    </w:rPr>
  </w:style>
  <w:style w:type="paragraph" w:customStyle="1" w:styleId="Numerierung">
    <w:name w:val="Numerierung"/>
    <w:basedOn w:val="Standard"/>
    <w:rsid w:val="007F714A"/>
    <w:pPr>
      <w:numPr>
        <w:numId w:val="3"/>
      </w:numPr>
      <w:spacing w:after="240"/>
    </w:pPr>
    <w:rPr>
      <w:rFonts w:eastAsia="Times New Roman"/>
      <w:sz w:val="18"/>
      <w:szCs w:val="20"/>
      <w:lang w:eastAsia="de-DE"/>
    </w:rPr>
  </w:style>
  <w:style w:type="paragraph" w:customStyle="1" w:styleId="MittlereListe2-Akzent41">
    <w:name w:val="Mittlere Liste 2 - Akzent 41"/>
    <w:basedOn w:val="Standard"/>
    <w:uiPriority w:val="34"/>
    <w:qFormat/>
    <w:rsid w:val="007F714A"/>
    <w:pPr>
      <w:spacing w:after="200" w:line="276" w:lineRule="auto"/>
      <w:ind w:left="720"/>
      <w:contextualSpacing/>
    </w:pPr>
    <w:rPr>
      <w:rFonts w:ascii="Univers" w:eastAsia="Calibri" w:hAnsi="Univers"/>
      <w:sz w:val="22"/>
      <w:szCs w:val="22"/>
    </w:rPr>
  </w:style>
  <w:style w:type="character" w:customStyle="1" w:styleId="berschrift3Zchn">
    <w:name w:val="Überschrift 3 Zchn"/>
    <w:link w:val="berschrift3"/>
    <w:uiPriority w:val="9"/>
    <w:rsid w:val="000C105B"/>
    <w:rPr>
      <w:rFonts w:ascii="Cambria" w:eastAsia="Times New Roman" w:hAnsi="Cambria" w:cs="Times New Roman"/>
      <w:b/>
      <w:bCs/>
      <w:sz w:val="26"/>
      <w:szCs w:val="26"/>
      <w:lang w:val="de-DE" w:eastAsia="en-US"/>
    </w:rPr>
  </w:style>
  <w:style w:type="paragraph" w:customStyle="1" w:styleId="Aufzhlung">
    <w:name w:val="Aufzählung"/>
    <w:basedOn w:val="Standard"/>
    <w:rsid w:val="000C105B"/>
    <w:pPr>
      <w:numPr>
        <w:numId w:val="1"/>
      </w:numPr>
      <w:pBdr>
        <w:top w:val="single" w:sz="4" w:space="1" w:color="999999"/>
        <w:left w:val="single" w:sz="4" w:space="4" w:color="999999"/>
        <w:bottom w:val="single" w:sz="4" w:space="1" w:color="999999"/>
        <w:right w:val="single" w:sz="4" w:space="4" w:color="999999"/>
      </w:pBdr>
      <w:tabs>
        <w:tab w:val="clear" w:pos="1080"/>
        <w:tab w:val="left" w:pos="357"/>
      </w:tabs>
      <w:ind w:left="357" w:hanging="357"/>
    </w:pPr>
    <w:rPr>
      <w:rFonts w:ascii="Arial Narrow" w:eastAsia="Times New Roman" w:hAnsi="Arial Narrow"/>
      <w:sz w:val="20"/>
      <w:szCs w:val="20"/>
      <w:lang w:eastAsia="de-DE"/>
    </w:rPr>
  </w:style>
  <w:style w:type="paragraph" w:customStyle="1" w:styleId="Infoblock">
    <w:name w:val="Infoblock"/>
    <w:basedOn w:val="Standard"/>
    <w:rsid w:val="000C105B"/>
    <w:pPr>
      <w:overflowPunct w:val="0"/>
      <w:autoSpaceDE w:val="0"/>
      <w:autoSpaceDN w:val="0"/>
      <w:adjustRightInd w:val="0"/>
      <w:jc w:val="right"/>
      <w:textAlignment w:val="baseline"/>
    </w:pPr>
    <w:rPr>
      <w:rFonts w:eastAsia="Times New Roman"/>
      <w:b/>
      <w:sz w:val="18"/>
      <w:szCs w:val="20"/>
      <w:lang w:eastAsia="de-DE"/>
    </w:rPr>
  </w:style>
  <w:style w:type="paragraph" w:customStyle="1" w:styleId="AufzhlungZwischentitel">
    <w:name w:val="Aufzählung Zwischentitel"/>
    <w:basedOn w:val="Aufzhlung"/>
    <w:next w:val="Aufzhlung"/>
    <w:rsid w:val="000C105B"/>
    <w:pPr>
      <w:numPr>
        <w:numId w:val="0"/>
      </w:numPr>
      <w:shd w:val="pct10" w:color="auto" w:fill="FFFFFF"/>
      <w:tabs>
        <w:tab w:val="center" w:pos="4253"/>
        <w:tab w:val="right" w:pos="8505"/>
      </w:tabs>
    </w:pPr>
    <w:rPr>
      <w:b/>
      <w:lang w:val="en-GB"/>
    </w:rPr>
  </w:style>
  <w:style w:type="paragraph" w:styleId="StandardWeb">
    <w:name w:val="Normal (Web)"/>
    <w:basedOn w:val="Standard"/>
    <w:uiPriority w:val="99"/>
    <w:unhideWhenUsed/>
    <w:rsid w:val="004E603C"/>
    <w:pPr>
      <w:spacing w:before="100" w:beforeAutospacing="1" w:after="100" w:afterAutospacing="1"/>
    </w:pPr>
    <w:rPr>
      <w:rFonts w:ascii="Times New Roman" w:eastAsia="Calibri" w:hAnsi="Times New Roman"/>
      <w:lang w:val="de-AT" w:eastAsia="de-AT"/>
    </w:rPr>
  </w:style>
  <w:style w:type="character" w:styleId="Fett">
    <w:name w:val="Strong"/>
    <w:uiPriority w:val="22"/>
    <w:qFormat/>
    <w:rsid w:val="009F6F5C"/>
    <w:rPr>
      <w:b/>
      <w:bCs/>
    </w:rPr>
  </w:style>
  <w:style w:type="table" w:customStyle="1" w:styleId="Tabellengitternetz">
    <w:name w:val="Tabellengitternetz"/>
    <w:basedOn w:val="NormaleTabelle"/>
    <w:uiPriority w:val="59"/>
    <w:rsid w:val="00425663"/>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semiHidden/>
    <w:rsid w:val="00801BDF"/>
    <w:rPr>
      <w:rFonts w:ascii="Courier New" w:eastAsia="Times New Roman" w:hAnsi="Courier New"/>
      <w:sz w:val="20"/>
      <w:szCs w:val="20"/>
      <w:lang w:eastAsia="de-DE"/>
    </w:rPr>
  </w:style>
  <w:style w:type="character" w:customStyle="1" w:styleId="NurTextZchn">
    <w:name w:val="Nur Text Zchn"/>
    <w:link w:val="NurText"/>
    <w:semiHidden/>
    <w:rsid w:val="00801BDF"/>
    <w:rPr>
      <w:rFonts w:ascii="Courier New" w:eastAsia="Times New Roman" w:hAnsi="Courier New"/>
      <w:lang w:val="de-DE" w:eastAsia="de-DE"/>
    </w:rPr>
  </w:style>
  <w:style w:type="paragraph" w:customStyle="1" w:styleId="KitzsteinhornPTFlietext">
    <w:name w:val="Kitzsteinhorn_PT_Fließtext"/>
    <w:basedOn w:val="Standard"/>
    <w:qFormat/>
    <w:rsid w:val="00915A26"/>
    <w:pPr>
      <w:ind w:right="-994"/>
    </w:pPr>
    <w:rPr>
      <w:rFonts w:ascii="Arial Narrow" w:hAnsi="Arial Narrow"/>
      <w:sz w:val="22"/>
      <w:szCs w:val="20"/>
    </w:rPr>
  </w:style>
  <w:style w:type="paragraph" w:customStyle="1" w:styleId="KitzsteinhornPTZwiti">
    <w:name w:val="Kitzsteinhorn_PT_Zwiti"/>
    <w:basedOn w:val="Standard"/>
    <w:qFormat/>
    <w:rsid w:val="0053520E"/>
    <w:pPr>
      <w:spacing w:before="120"/>
      <w:ind w:right="-992"/>
    </w:pPr>
    <w:rPr>
      <w:rFonts w:ascii="Arial Narrow" w:hAnsi="Arial Narrow"/>
      <w:b/>
      <w:sz w:val="22"/>
      <w:szCs w:val="20"/>
    </w:rPr>
  </w:style>
  <w:style w:type="paragraph" w:customStyle="1" w:styleId="KitzsteinhornPTBU">
    <w:name w:val="Kitzsteinhorn_PT_BU"/>
    <w:basedOn w:val="Standard"/>
    <w:qFormat/>
    <w:rsid w:val="001D2A5F"/>
    <w:pPr>
      <w:spacing w:after="120"/>
    </w:pPr>
    <w:rPr>
      <w:rFonts w:ascii="Arial Narrow" w:eastAsia="Calibri" w:hAnsi="Arial Narrow" w:cs="Arial"/>
      <w:i/>
      <w:sz w:val="18"/>
      <w:szCs w:val="20"/>
    </w:rPr>
  </w:style>
  <w:style w:type="paragraph" w:customStyle="1" w:styleId="KitzsteinhornPTLead">
    <w:name w:val="Kitzsteinhorn_PT_Lead"/>
    <w:basedOn w:val="KitzsteinhornPTFlietext"/>
    <w:qFormat/>
    <w:rsid w:val="00FE07CD"/>
    <w:pPr>
      <w:spacing w:after="240"/>
      <w:ind w:right="-992"/>
    </w:pPr>
    <w:rPr>
      <w:b/>
    </w:rPr>
  </w:style>
  <w:style w:type="paragraph" w:customStyle="1" w:styleId="PTZwiti">
    <w:name w:val="PT_Zwiti"/>
    <w:basedOn w:val="Standard"/>
    <w:qFormat/>
    <w:rsid w:val="00DB6834"/>
    <w:pPr>
      <w:ind w:left="851"/>
    </w:pPr>
    <w:rPr>
      <w:rFonts w:ascii="Myriad Pro Light" w:hAnsi="Myriad Pro Light"/>
      <w:sz w:val="22"/>
    </w:rPr>
  </w:style>
  <w:style w:type="paragraph" w:customStyle="1" w:styleId="PTKontakt">
    <w:name w:val="PT_Kontakt"/>
    <w:qFormat/>
    <w:rsid w:val="00DB6834"/>
    <w:pPr>
      <w:ind w:left="851"/>
    </w:pPr>
    <w:rPr>
      <w:rFonts w:ascii="Myriad Pro" w:hAnsi="Myriad Pro"/>
      <w:color w:val="595959"/>
      <w:sz w:val="16"/>
      <w:szCs w:val="24"/>
      <w:lang w:val="de-DE" w:eastAsia="en-US"/>
    </w:rPr>
  </w:style>
  <w:style w:type="paragraph" w:customStyle="1" w:styleId="KitzsteinhornFactsheetAbschnitt">
    <w:name w:val="Kitzsteinhorn_Factsheet_Abschnitt"/>
    <w:basedOn w:val="Standard"/>
    <w:qFormat/>
    <w:rsid w:val="002F3EF9"/>
    <w:pPr>
      <w:spacing w:before="40" w:after="20"/>
      <w:jc w:val="both"/>
    </w:pPr>
    <w:rPr>
      <w:rFonts w:ascii="Arial Narrow" w:eastAsia="Calibri" w:hAnsi="Arial Narrow" w:cs="Arial"/>
      <w:b/>
      <w:sz w:val="20"/>
      <w:szCs w:val="20"/>
    </w:rPr>
  </w:style>
  <w:style w:type="paragraph" w:customStyle="1" w:styleId="KitzsteinhornFactboxAufzaehlung9pt">
    <w:name w:val="Kitzsteinhorn_Factbox_Aufzaehlung_9pt"/>
    <w:basedOn w:val="Standard"/>
    <w:qFormat/>
    <w:rsid w:val="00A03A94"/>
    <w:pPr>
      <w:numPr>
        <w:numId w:val="30"/>
      </w:numPr>
      <w:ind w:left="175" w:hanging="175"/>
    </w:pPr>
    <w:rPr>
      <w:rFonts w:ascii="Arial Narrow" w:eastAsia="Calibri" w:hAnsi="Arial Narrow" w:cs="Arial"/>
      <w:sz w:val="18"/>
      <w:szCs w:val="18"/>
    </w:rPr>
  </w:style>
  <w:style w:type="character" w:styleId="NichtaufgelsteErwhnung">
    <w:name w:val="Unresolved Mention"/>
    <w:basedOn w:val="Absatz-Standardschriftart"/>
    <w:uiPriority w:val="99"/>
    <w:semiHidden/>
    <w:unhideWhenUsed/>
    <w:rsid w:val="006668BA"/>
    <w:rPr>
      <w:color w:val="605E5C"/>
      <w:shd w:val="clear" w:color="auto" w:fill="E1DFDD"/>
    </w:rPr>
  </w:style>
  <w:style w:type="paragraph" w:customStyle="1" w:styleId="KitzsteinhornPTFlieszlig">
    <w:name w:val="Kitzsteinhorn_PT_Flie&amp;szlig"/>
    <w:basedOn w:val="Standard"/>
    <w:rsid w:val="00DB5CE8"/>
    <w:pPr>
      <w:ind w:right="-994"/>
    </w:pPr>
    <w:rPr>
      <w:rFonts w:ascii="Arial Narrow" w:eastAsiaTheme="minorHAnsi" w:hAnsi="Arial Narrow"/>
      <w:sz w:val="22"/>
      <w:szCs w:val="22"/>
      <w:lang w:eastAsia="de-DE"/>
    </w:rPr>
  </w:style>
  <w:style w:type="paragraph" w:styleId="Listenabsatz">
    <w:name w:val="List Paragraph"/>
    <w:basedOn w:val="Standard"/>
    <w:uiPriority w:val="34"/>
    <w:qFormat/>
    <w:rsid w:val="00C55F35"/>
    <w:pPr>
      <w:ind w:left="720"/>
      <w:contextualSpacing/>
    </w:pPr>
  </w:style>
  <w:style w:type="table" w:styleId="Tabellenraster">
    <w:name w:val="Table Grid"/>
    <w:basedOn w:val="NormaleTabelle"/>
    <w:uiPriority w:val="59"/>
    <w:rsid w:val="00101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05916">
      <w:bodyDiv w:val="1"/>
      <w:marLeft w:val="0"/>
      <w:marRight w:val="0"/>
      <w:marTop w:val="0"/>
      <w:marBottom w:val="0"/>
      <w:divBdr>
        <w:top w:val="none" w:sz="0" w:space="0" w:color="auto"/>
        <w:left w:val="none" w:sz="0" w:space="0" w:color="auto"/>
        <w:bottom w:val="none" w:sz="0" w:space="0" w:color="auto"/>
        <w:right w:val="none" w:sz="0" w:space="0" w:color="auto"/>
      </w:divBdr>
    </w:div>
    <w:div w:id="1526941912">
      <w:bodyDiv w:val="1"/>
      <w:marLeft w:val="0"/>
      <w:marRight w:val="0"/>
      <w:marTop w:val="0"/>
      <w:marBottom w:val="0"/>
      <w:divBdr>
        <w:top w:val="none" w:sz="0" w:space="0" w:color="auto"/>
        <w:left w:val="none" w:sz="0" w:space="0" w:color="auto"/>
        <w:bottom w:val="none" w:sz="0" w:space="0" w:color="auto"/>
        <w:right w:val="none" w:sz="0" w:space="0" w:color="auto"/>
      </w:divBdr>
    </w:div>
    <w:div w:id="16449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D9026-CDC4-484B-B722-892653E0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5943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Gletscherbahnen Kaprun AG</Company>
  <LinksUpToDate>false</LinksUpToDate>
  <CharactersWithSpaces>6873</CharactersWithSpaces>
  <SharedDoc>false</SharedDoc>
  <HLinks>
    <vt:vector size="30" baseType="variant">
      <vt:variant>
        <vt:i4>6357015</vt:i4>
      </vt:variant>
      <vt:variant>
        <vt:i4>9</vt:i4>
      </vt:variant>
      <vt:variant>
        <vt:i4>0</vt:i4>
      </vt:variant>
      <vt:variant>
        <vt:i4>5</vt:i4>
      </vt:variant>
      <vt:variant>
        <vt:lpwstr>mailto:christian.hoerl@kitzsteinhorn.at</vt:lpwstr>
      </vt:variant>
      <vt:variant>
        <vt:lpwstr/>
      </vt:variant>
      <vt:variant>
        <vt:i4>4194320</vt:i4>
      </vt:variant>
      <vt:variant>
        <vt:i4>6</vt:i4>
      </vt:variant>
      <vt:variant>
        <vt:i4>0</vt:i4>
      </vt:variant>
      <vt:variant>
        <vt:i4>5</vt:i4>
      </vt:variant>
      <vt:variant>
        <vt:lpwstr>https://www.kitzsteinhorn.at/de/service/backstage/presse</vt:lpwstr>
      </vt:variant>
      <vt:variant>
        <vt:lpwstr/>
      </vt:variant>
      <vt:variant>
        <vt:i4>8257663</vt:i4>
      </vt:variant>
      <vt:variant>
        <vt:i4>3</vt:i4>
      </vt:variant>
      <vt:variant>
        <vt:i4>0</vt:i4>
      </vt:variant>
      <vt:variant>
        <vt:i4>5</vt:i4>
      </vt:variant>
      <vt:variant>
        <vt:lpwstr>http://www.kitzsteinhorn.at/safety</vt:lpwstr>
      </vt:variant>
      <vt:variant>
        <vt:lpwstr/>
      </vt:variant>
      <vt:variant>
        <vt:i4>1507329</vt:i4>
      </vt:variant>
      <vt:variant>
        <vt:i4>0</vt:i4>
      </vt:variant>
      <vt:variant>
        <vt:i4>0</vt:i4>
      </vt:variant>
      <vt:variant>
        <vt:i4>5</vt:i4>
      </vt:variant>
      <vt:variant>
        <vt:lpwstr>http://www.kitzsteinhorn.at/explorer</vt:lpwstr>
      </vt:variant>
      <vt:variant>
        <vt:lpwstr/>
      </vt:variant>
      <vt:variant>
        <vt:i4>393255</vt:i4>
      </vt:variant>
      <vt:variant>
        <vt:i4>0</vt:i4>
      </vt:variant>
      <vt:variant>
        <vt:i4>0</vt:i4>
      </vt:variant>
      <vt:variant>
        <vt:i4>5</vt:i4>
      </vt:variant>
      <vt:variant>
        <vt:lpwstr>mailto:office@kitzsteinhorn.at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Vecchiato-Kaltenhauser</dc:creator>
  <cp:keywords/>
  <cp:lastModifiedBy>Vecchiato-Kaltenhauser Michela</cp:lastModifiedBy>
  <cp:revision>214</cp:revision>
  <cp:lastPrinted>2025-04-15T09:08:00Z</cp:lastPrinted>
  <dcterms:created xsi:type="dcterms:W3CDTF">2023-04-03T10:33:00Z</dcterms:created>
  <dcterms:modified xsi:type="dcterms:W3CDTF">2025-04-23T06:49:00Z</dcterms:modified>
</cp:coreProperties>
</file>