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E20C" w14:textId="562591F0" w:rsidR="00D05884" w:rsidRPr="0059145E" w:rsidRDefault="00106B27" w:rsidP="00B61102">
      <w:pPr>
        <w:widowControl w:val="0"/>
        <w:autoSpaceDE w:val="0"/>
        <w:autoSpaceDN w:val="0"/>
        <w:adjustRightInd w:val="0"/>
        <w:spacing w:line="260" w:lineRule="atLeast"/>
        <w:rPr>
          <w:rFonts w:ascii="Arial Narrow" w:hAnsi="Arial Narrow" w:cs="Arial"/>
          <w:color w:val="000000" w:themeColor="text1"/>
          <w:sz w:val="32"/>
          <w:szCs w:val="32"/>
          <w:lang w:val="de-AT"/>
        </w:rPr>
      </w:pPr>
      <w:r w:rsidRPr="0059145E">
        <w:rPr>
          <w:rFonts w:ascii="Arial Narrow" w:hAnsi="Arial Narrow" w:cs="Arial"/>
          <w:color w:val="000000" w:themeColor="text1"/>
          <w:sz w:val="32"/>
          <w:szCs w:val="32"/>
          <w:lang w:val="de-AT"/>
        </w:rPr>
        <w:t>6</w:t>
      </w:r>
      <w:r w:rsidR="00E17D37">
        <w:rPr>
          <w:rFonts w:ascii="Arial Narrow" w:hAnsi="Arial Narrow" w:cs="Arial"/>
          <w:color w:val="000000" w:themeColor="text1"/>
          <w:sz w:val="32"/>
          <w:szCs w:val="32"/>
          <w:lang w:val="de-AT"/>
        </w:rPr>
        <w:t>6</w:t>
      </w:r>
      <w:r w:rsidRPr="0059145E">
        <w:rPr>
          <w:rFonts w:ascii="Arial Narrow" w:hAnsi="Arial Narrow" w:cs="Arial"/>
          <w:color w:val="000000" w:themeColor="text1"/>
          <w:sz w:val="32"/>
          <w:szCs w:val="32"/>
          <w:lang w:val="de-AT"/>
        </w:rPr>
        <w:t xml:space="preserve">. Hauptversammlung der Gletscherbahnen Kaprun </w:t>
      </w:r>
      <w:r w:rsidR="00A13E3C" w:rsidRPr="0059145E">
        <w:rPr>
          <w:rFonts w:ascii="Arial Narrow" w:hAnsi="Arial Narrow" w:cs="Arial"/>
          <w:color w:val="000000" w:themeColor="text1"/>
          <w:sz w:val="32"/>
          <w:szCs w:val="32"/>
          <w:lang w:val="de-AT"/>
        </w:rPr>
        <w:t>AG</w:t>
      </w:r>
    </w:p>
    <w:p w14:paraId="315255AE" w14:textId="175407F4" w:rsidR="009A6503" w:rsidRPr="00B61102" w:rsidRDefault="005862F4" w:rsidP="00B61102">
      <w:pPr>
        <w:widowControl w:val="0"/>
        <w:autoSpaceDE w:val="0"/>
        <w:autoSpaceDN w:val="0"/>
        <w:adjustRightInd w:val="0"/>
        <w:spacing w:after="240" w:line="260" w:lineRule="atLeast"/>
        <w:rPr>
          <w:rFonts w:ascii="Arial Narrow" w:hAnsi="Arial Narrow" w:cs="Arial"/>
          <w:b/>
          <w:bCs/>
          <w:color w:val="000000" w:themeColor="text1"/>
          <w:sz w:val="22"/>
          <w:szCs w:val="22"/>
          <w:lang w:val="de-AT"/>
        </w:rPr>
      </w:pPr>
      <w:r w:rsidRPr="00B61102">
        <w:rPr>
          <w:rFonts w:ascii="Arial Narrow" w:hAnsi="Arial Narrow" w:cs="Arial"/>
          <w:b/>
          <w:bCs/>
          <w:color w:val="000000" w:themeColor="text1"/>
          <w:sz w:val="22"/>
          <w:szCs w:val="22"/>
          <w:lang w:val="de-AT"/>
        </w:rPr>
        <w:t>2024/25</w:t>
      </w:r>
      <w:r w:rsidR="00095824" w:rsidRPr="00B61102">
        <w:rPr>
          <w:rFonts w:ascii="Arial Narrow" w:hAnsi="Arial Narrow" w:cs="Arial"/>
          <w:b/>
          <w:bCs/>
          <w:color w:val="000000" w:themeColor="text1"/>
          <w:sz w:val="22"/>
          <w:szCs w:val="22"/>
          <w:lang w:val="de-AT"/>
        </w:rPr>
        <w:t xml:space="preserve"> – </w:t>
      </w:r>
      <w:r w:rsidR="00B62B2E" w:rsidRPr="00B61102">
        <w:rPr>
          <w:rFonts w:ascii="Arial Narrow" w:hAnsi="Arial Narrow" w:cs="Arial"/>
          <w:b/>
          <w:bCs/>
          <w:color w:val="000000" w:themeColor="text1"/>
          <w:sz w:val="22"/>
          <w:szCs w:val="22"/>
          <w:lang w:val="de-AT"/>
        </w:rPr>
        <w:t>E</w:t>
      </w:r>
      <w:r w:rsidR="00095824" w:rsidRPr="00B61102">
        <w:rPr>
          <w:rFonts w:ascii="Arial Narrow" w:hAnsi="Arial Narrow" w:cs="Arial"/>
          <w:b/>
          <w:bCs/>
          <w:color w:val="000000" w:themeColor="text1"/>
          <w:sz w:val="22"/>
          <w:szCs w:val="22"/>
          <w:lang w:val="de-AT"/>
        </w:rPr>
        <w:t xml:space="preserve">in Geschäftsjahr im Zeichen </w:t>
      </w:r>
      <w:r w:rsidR="00BF7290" w:rsidRPr="00B61102">
        <w:rPr>
          <w:rFonts w:ascii="Arial Narrow" w:hAnsi="Arial Narrow" w:cs="Arial"/>
          <w:b/>
          <w:bCs/>
          <w:color w:val="000000" w:themeColor="text1"/>
          <w:sz w:val="22"/>
          <w:szCs w:val="22"/>
          <w:lang w:val="de-AT"/>
        </w:rPr>
        <w:t>von wirtschaftlicher Stärke, qualitätsvoller Weiterentwicklung und klarer Ausrichtung</w:t>
      </w:r>
    </w:p>
    <w:p w14:paraId="384CAB45" w14:textId="75786BF8" w:rsidR="00C641AC" w:rsidRPr="00B61102" w:rsidRDefault="00106B27" w:rsidP="00B61102">
      <w:pPr>
        <w:spacing w:after="360" w:line="260" w:lineRule="atLeast"/>
        <w:rPr>
          <w:rFonts w:ascii="Arial Narrow" w:hAnsi="Arial Narrow" w:cs="Arial"/>
          <w:color w:val="000000" w:themeColor="text1"/>
          <w:sz w:val="22"/>
          <w:szCs w:val="22"/>
        </w:rPr>
      </w:pPr>
      <w:r w:rsidRPr="00B61102">
        <w:rPr>
          <w:rFonts w:ascii="Arial Narrow" w:hAnsi="Arial Narrow" w:cs="Arial"/>
          <w:i/>
          <w:iCs/>
          <w:color w:val="000000" w:themeColor="text1"/>
          <w:sz w:val="22"/>
          <w:szCs w:val="22"/>
        </w:rPr>
        <w:t xml:space="preserve">Kaprun, </w:t>
      </w:r>
      <w:r w:rsidR="00C012FE" w:rsidRPr="00B61102">
        <w:rPr>
          <w:rFonts w:ascii="Arial Narrow" w:hAnsi="Arial Narrow" w:cs="Arial"/>
          <w:i/>
          <w:iCs/>
          <w:color w:val="000000" w:themeColor="text1"/>
          <w:sz w:val="22"/>
          <w:szCs w:val="22"/>
        </w:rPr>
        <w:t>2</w:t>
      </w:r>
      <w:r w:rsidR="00E17D37" w:rsidRPr="00B61102">
        <w:rPr>
          <w:rFonts w:ascii="Arial Narrow" w:hAnsi="Arial Narrow" w:cs="Arial"/>
          <w:i/>
          <w:iCs/>
          <w:color w:val="000000" w:themeColor="text1"/>
          <w:sz w:val="22"/>
          <w:szCs w:val="22"/>
        </w:rPr>
        <w:t>2</w:t>
      </w:r>
      <w:r w:rsidRPr="00B61102">
        <w:rPr>
          <w:rFonts w:ascii="Arial Narrow" w:hAnsi="Arial Narrow" w:cs="Arial"/>
          <w:i/>
          <w:iCs/>
          <w:color w:val="000000" w:themeColor="text1"/>
          <w:sz w:val="22"/>
          <w:szCs w:val="22"/>
        </w:rPr>
        <w:t>. April 202</w:t>
      </w:r>
      <w:r w:rsidR="00E17D37" w:rsidRPr="00B61102">
        <w:rPr>
          <w:rFonts w:ascii="Arial Narrow" w:hAnsi="Arial Narrow" w:cs="Arial"/>
          <w:i/>
          <w:iCs/>
          <w:color w:val="000000" w:themeColor="text1"/>
          <w:sz w:val="22"/>
          <w:szCs w:val="22"/>
        </w:rPr>
        <w:t>6</w:t>
      </w:r>
      <w:r w:rsidRPr="00B61102">
        <w:rPr>
          <w:rFonts w:ascii="Arial Narrow" w:hAnsi="Arial Narrow" w:cs="Arial"/>
          <w:color w:val="000000" w:themeColor="text1"/>
          <w:sz w:val="22"/>
          <w:szCs w:val="22"/>
        </w:rPr>
        <w:t xml:space="preserve"> –</w:t>
      </w:r>
      <w:r w:rsidR="00C641AC" w:rsidRPr="00B61102">
        <w:rPr>
          <w:rFonts w:ascii="Arial Narrow" w:hAnsi="Arial Narrow" w:cs="Arial"/>
          <w:color w:val="000000" w:themeColor="text1"/>
          <w:sz w:val="22"/>
          <w:szCs w:val="22"/>
        </w:rPr>
        <w:t xml:space="preserve"> </w:t>
      </w:r>
      <w:r w:rsidR="005D4E7A" w:rsidRPr="00B61102">
        <w:rPr>
          <w:rFonts w:ascii="Arial Narrow" w:hAnsi="Arial Narrow" w:cs="Arial"/>
          <w:color w:val="000000" w:themeColor="text1"/>
          <w:sz w:val="22"/>
          <w:szCs w:val="22"/>
        </w:rPr>
        <w:t xml:space="preserve">Im Rahmen der 66. ordentlichen Hauptversammlung informierte der Vorstand der Gletscherbahnen Kaprun AG die Aktionärinnen und Aktionäre über ein Geschäftsjahr, </w:t>
      </w:r>
      <w:r w:rsidR="002C51A0" w:rsidRPr="00B61102">
        <w:rPr>
          <w:rFonts w:ascii="Arial Narrow" w:hAnsi="Arial Narrow" w:cs="Arial"/>
          <w:color w:val="000000" w:themeColor="text1"/>
          <w:sz w:val="22"/>
          <w:szCs w:val="22"/>
        </w:rPr>
        <w:t>das von starkem Gästezuspruch, einer positiven wirtschaftlichen Entwicklung, prägenden Bau- und Investitionsprojekten, konkreten Maßnahmen in Energie und Umwelt sowie gezielten Impulsen als Arbeitgeberin geprägt war</w:t>
      </w:r>
      <w:r w:rsidR="00F07DAC" w:rsidRPr="00B61102">
        <w:rPr>
          <w:rFonts w:ascii="Arial Narrow" w:hAnsi="Arial Narrow" w:cs="Arial"/>
          <w:color w:val="000000" w:themeColor="text1"/>
          <w:sz w:val="22"/>
          <w:szCs w:val="22"/>
        </w:rPr>
        <w:t>.</w:t>
      </w:r>
    </w:p>
    <w:p w14:paraId="2EF52A0D" w14:textId="2FFADAB8" w:rsidR="00106B27" w:rsidRPr="00B61102" w:rsidRDefault="00106B27" w:rsidP="00B61102">
      <w:pPr>
        <w:spacing w:line="260" w:lineRule="atLeast"/>
        <w:rPr>
          <w:rFonts w:ascii="Arial Narrow" w:hAnsi="Arial Narrow" w:cs="Arial"/>
          <w:b/>
          <w:bCs/>
          <w:caps/>
          <w:color w:val="000000" w:themeColor="text1"/>
          <w:sz w:val="22"/>
          <w:szCs w:val="22"/>
        </w:rPr>
      </w:pPr>
      <w:r w:rsidRPr="00B61102">
        <w:rPr>
          <w:rFonts w:ascii="Arial Narrow" w:hAnsi="Arial Narrow" w:cs="Arial"/>
          <w:b/>
          <w:bCs/>
          <w:caps/>
          <w:color w:val="000000" w:themeColor="text1"/>
          <w:sz w:val="22"/>
          <w:szCs w:val="22"/>
        </w:rPr>
        <w:t>Geschäftsjahr 202</w:t>
      </w:r>
      <w:r w:rsidR="00E17D37" w:rsidRPr="00B61102">
        <w:rPr>
          <w:rFonts w:ascii="Arial Narrow" w:hAnsi="Arial Narrow" w:cs="Arial"/>
          <w:b/>
          <w:bCs/>
          <w:caps/>
          <w:color w:val="000000" w:themeColor="text1"/>
          <w:sz w:val="22"/>
          <w:szCs w:val="22"/>
        </w:rPr>
        <w:t>4</w:t>
      </w:r>
      <w:r w:rsidRPr="00B61102">
        <w:rPr>
          <w:rFonts w:ascii="Arial Narrow" w:hAnsi="Arial Narrow" w:cs="Arial"/>
          <w:b/>
          <w:bCs/>
          <w:caps/>
          <w:color w:val="000000" w:themeColor="text1"/>
          <w:sz w:val="22"/>
          <w:szCs w:val="22"/>
        </w:rPr>
        <w:t>/2</w:t>
      </w:r>
      <w:r w:rsidR="00E17D37" w:rsidRPr="00B61102">
        <w:rPr>
          <w:rFonts w:ascii="Arial Narrow" w:hAnsi="Arial Narrow" w:cs="Arial"/>
          <w:b/>
          <w:bCs/>
          <w:caps/>
          <w:color w:val="000000" w:themeColor="text1"/>
          <w:sz w:val="22"/>
          <w:szCs w:val="22"/>
        </w:rPr>
        <w:t>5</w:t>
      </w:r>
    </w:p>
    <w:p w14:paraId="68267FE7" w14:textId="77777777" w:rsidR="003A2467" w:rsidRPr="00B61102" w:rsidRDefault="003A2467" w:rsidP="00B61102">
      <w:pPr>
        <w:spacing w:line="260" w:lineRule="atLeast"/>
        <w:rPr>
          <w:rFonts w:ascii="Arial Narrow" w:hAnsi="Arial Narrow" w:cs="Arial"/>
          <w:b/>
          <w:bCs/>
          <w:color w:val="000000" w:themeColor="text1"/>
          <w:sz w:val="22"/>
          <w:szCs w:val="22"/>
        </w:rPr>
      </w:pPr>
    </w:p>
    <w:p w14:paraId="6B4EE1CE" w14:textId="41356E2E" w:rsidR="00EB5523" w:rsidRPr="00B61102" w:rsidRDefault="00EB5523" w:rsidP="00B61102">
      <w:pPr>
        <w:spacing w:line="260" w:lineRule="atLeast"/>
        <w:rPr>
          <w:rFonts w:ascii="Arial Narrow" w:hAnsi="Arial Narrow" w:cs="Arial"/>
          <w:color w:val="000000" w:themeColor="text1"/>
          <w:sz w:val="22"/>
          <w:szCs w:val="22"/>
        </w:rPr>
      </w:pPr>
      <w:r w:rsidRPr="00B61102">
        <w:rPr>
          <w:rFonts w:ascii="Arial Narrow" w:hAnsi="Arial Narrow" w:cs="Arial"/>
          <w:b/>
          <w:bCs/>
          <w:color w:val="000000" w:themeColor="text1"/>
          <w:sz w:val="22"/>
          <w:szCs w:val="22"/>
        </w:rPr>
        <w:t>Rahmenbedingungen</w:t>
      </w:r>
    </w:p>
    <w:p w14:paraId="2CD776B5" w14:textId="52A7E459" w:rsidR="000C53AE" w:rsidRPr="00B61102" w:rsidRDefault="000C53AE" w:rsidP="00B61102">
      <w:pPr>
        <w:spacing w:line="260" w:lineRule="atLeast"/>
        <w:rPr>
          <w:rFonts w:ascii="Arial Narrow" w:hAnsi="Arial Narrow" w:cs="Arial"/>
          <w:color w:val="000000" w:themeColor="text1"/>
          <w:sz w:val="22"/>
          <w:szCs w:val="22"/>
          <w:lang w:val="de-AT"/>
        </w:rPr>
      </w:pPr>
      <w:r w:rsidRPr="00B61102">
        <w:rPr>
          <w:rFonts w:ascii="Arial Narrow" w:hAnsi="Arial Narrow" w:cs="Arial"/>
          <w:color w:val="000000" w:themeColor="text1"/>
          <w:sz w:val="22"/>
          <w:szCs w:val="22"/>
          <w:lang w:val="de-AT"/>
        </w:rPr>
        <w:t xml:space="preserve">Ergiebige Neuschneemengen im September und die effiziente Nutzung der im </w:t>
      </w:r>
      <w:r w:rsidR="00576C32" w:rsidRPr="00B61102">
        <w:rPr>
          <w:rFonts w:ascii="Arial Narrow" w:hAnsi="Arial Narrow" w:cs="Arial"/>
          <w:color w:val="000000" w:themeColor="text1"/>
          <w:sz w:val="22"/>
          <w:szCs w:val="22"/>
          <w:lang w:val="de-AT"/>
        </w:rPr>
        <w:t>Vorwinter</w:t>
      </w:r>
      <w:r w:rsidRPr="00B61102">
        <w:rPr>
          <w:rFonts w:ascii="Arial Narrow" w:hAnsi="Arial Narrow" w:cs="Arial"/>
          <w:color w:val="000000" w:themeColor="text1"/>
          <w:sz w:val="22"/>
          <w:szCs w:val="22"/>
          <w:lang w:val="de-AT"/>
        </w:rPr>
        <w:t xml:space="preserve"> angelegten Schneedepots ermöglichten </w:t>
      </w:r>
      <w:r w:rsidR="00576C32" w:rsidRPr="00B61102">
        <w:rPr>
          <w:rFonts w:ascii="Arial Narrow" w:hAnsi="Arial Narrow" w:cs="Arial"/>
          <w:color w:val="000000" w:themeColor="text1"/>
          <w:sz w:val="22"/>
          <w:szCs w:val="22"/>
          <w:lang w:val="de-AT"/>
        </w:rPr>
        <w:t xml:space="preserve">einen besonders frühen Skisaisonstart am Kitzsteinhorn: Bereits am 5. Oktober und </w:t>
      </w:r>
      <w:r w:rsidR="000F709D" w:rsidRPr="00B61102">
        <w:rPr>
          <w:rFonts w:ascii="Arial Narrow" w:hAnsi="Arial Narrow" w:cs="Arial"/>
          <w:color w:val="000000" w:themeColor="text1"/>
          <w:sz w:val="22"/>
          <w:szCs w:val="22"/>
          <w:lang w:val="de-AT"/>
        </w:rPr>
        <w:t>da</w:t>
      </w:r>
      <w:r w:rsidR="00576C32" w:rsidRPr="00B61102">
        <w:rPr>
          <w:rFonts w:ascii="Arial Narrow" w:hAnsi="Arial Narrow" w:cs="Arial"/>
          <w:color w:val="000000" w:themeColor="text1"/>
          <w:sz w:val="22"/>
          <w:szCs w:val="22"/>
          <w:lang w:val="de-AT"/>
        </w:rPr>
        <w:t xml:space="preserve">mit eine Woche </w:t>
      </w:r>
      <w:r w:rsidR="007C267C" w:rsidRPr="00B61102">
        <w:rPr>
          <w:rFonts w:ascii="Arial Narrow" w:hAnsi="Arial Narrow" w:cs="Arial"/>
          <w:color w:val="000000" w:themeColor="text1"/>
          <w:sz w:val="22"/>
          <w:szCs w:val="22"/>
          <w:lang w:val="de-AT"/>
        </w:rPr>
        <w:t>vor dem ursprünglich geplanten Termin</w:t>
      </w:r>
      <w:r w:rsidR="00576C32" w:rsidRPr="00B61102">
        <w:rPr>
          <w:rFonts w:ascii="Arial Narrow" w:hAnsi="Arial Narrow" w:cs="Arial"/>
          <w:color w:val="000000" w:themeColor="text1"/>
          <w:sz w:val="22"/>
          <w:szCs w:val="22"/>
          <w:lang w:val="de-AT"/>
        </w:rPr>
        <w:t xml:space="preserve"> zogen die ersten </w:t>
      </w:r>
      <w:r w:rsidR="00D02B31" w:rsidRPr="00B61102">
        <w:rPr>
          <w:rFonts w:ascii="Arial Narrow" w:hAnsi="Arial Narrow" w:cs="Arial"/>
          <w:color w:val="000000" w:themeColor="text1"/>
          <w:sz w:val="22"/>
          <w:szCs w:val="22"/>
          <w:lang w:val="de-AT"/>
        </w:rPr>
        <w:t>Wintersportbegeisterten</w:t>
      </w:r>
      <w:r w:rsidR="00576C32" w:rsidRPr="00B61102">
        <w:rPr>
          <w:rFonts w:ascii="Arial Narrow" w:hAnsi="Arial Narrow" w:cs="Arial"/>
          <w:color w:val="000000" w:themeColor="text1"/>
          <w:sz w:val="22"/>
          <w:szCs w:val="22"/>
          <w:lang w:val="de-AT"/>
        </w:rPr>
        <w:t xml:space="preserve"> ihre Schwünge über die Gletscherhänge. Trotz stabile</w:t>
      </w:r>
      <w:r w:rsidR="000F709D" w:rsidRPr="00B61102">
        <w:rPr>
          <w:rFonts w:ascii="Arial Narrow" w:hAnsi="Arial Narrow" w:cs="Arial"/>
          <w:color w:val="000000" w:themeColor="text1"/>
          <w:sz w:val="22"/>
          <w:szCs w:val="22"/>
          <w:lang w:val="de-AT"/>
        </w:rPr>
        <w:t>n</w:t>
      </w:r>
      <w:r w:rsidR="00576C32" w:rsidRPr="00B61102">
        <w:rPr>
          <w:rFonts w:ascii="Arial Narrow" w:hAnsi="Arial Narrow" w:cs="Arial"/>
          <w:color w:val="000000" w:themeColor="text1"/>
          <w:sz w:val="22"/>
          <w:szCs w:val="22"/>
          <w:lang w:val="de-AT"/>
        </w:rPr>
        <w:t xml:space="preserve"> Hochdruckwetter</w:t>
      </w:r>
      <w:r w:rsidR="000F709D" w:rsidRPr="00B61102">
        <w:rPr>
          <w:rFonts w:ascii="Arial Narrow" w:hAnsi="Arial Narrow" w:cs="Arial"/>
          <w:color w:val="000000" w:themeColor="text1"/>
          <w:sz w:val="22"/>
          <w:szCs w:val="22"/>
          <w:lang w:val="de-AT"/>
        </w:rPr>
        <w:t>s</w:t>
      </w:r>
      <w:r w:rsidR="00576C32" w:rsidRPr="00B61102">
        <w:rPr>
          <w:rFonts w:ascii="Arial Narrow" w:hAnsi="Arial Narrow" w:cs="Arial"/>
          <w:color w:val="000000" w:themeColor="text1"/>
          <w:sz w:val="22"/>
          <w:szCs w:val="22"/>
          <w:lang w:val="de-AT"/>
        </w:rPr>
        <w:t xml:space="preserve"> mit reichlich Sonnenschein und unterdurchschnittlichen Niederschlagsmengen gelang es, </w:t>
      </w:r>
      <w:r w:rsidR="00B54394" w:rsidRPr="00B61102">
        <w:rPr>
          <w:rFonts w:ascii="Arial Narrow" w:hAnsi="Arial Narrow" w:cs="Arial"/>
          <w:color w:val="000000" w:themeColor="text1"/>
          <w:sz w:val="22"/>
          <w:szCs w:val="22"/>
        </w:rPr>
        <w:t>während der gesamten Saison hervorragende Schnee- und Pistenbedingungen zu bieten</w:t>
      </w:r>
      <w:r w:rsidR="00576C32" w:rsidRPr="00B61102">
        <w:rPr>
          <w:rFonts w:ascii="Arial Narrow" w:hAnsi="Arial Narrow" w:cs="Arial"/>
          <w:color w:val="000000" w:themeColor="text1"/>
          <w:sz w:val="22"/>
          <w:szCs w:val="22"/>
          <w:lang w:val="de-AT"/>
        </w:rPr>
        <w:t>. Das spiegelt</w:t>
      </w:r>
      <w:r w:rsidR="00135247" w:rsidRPr="00B61102">
        <w:rPr>
          <w:rFonts w:ascii="Arial Narrow" w:hAnsi="Arial Narrow" w:cs="Arial"/>
          <w:color w:val="000000" w:themeColor="text1"/>
          <w:sz w:val="22"/>
          <w:szCs w:val="22"/>
          <w:lang w:val="de-AT"/>
        </w:rPr>
        <w:t>e</w:t>
      </w:r>
      <w:r w:rsidR="00576C32" w:rsidRPr="00B61102">
        <w:rPr>
          <w:rFonts w:ascii="Arial Narrow" w:hAnsi="Arial Narrow" w:cs="Arial"/>
          <w:color w:val="000000" w:themeColor="text1"/>
          <w:sz w:val="22"/>
          <w:szCs w:val="22"/>
          <w:lang w:val="de-AT"/>
        </w:rPr>
        <w:t xml:space="preserve"> sich auch in den </w:t>
      </w:r>
      <w:r w:rsidR="00DA6FD4" w:rsidRPr="00B61102">
        <w:rPr>
          <w:rFonts w:ascii="Arial Narrow" w:hAnsi="Arial Narrow" w:cs="Arial"/>
          <w:color w:val="000000" w:themeColor="text1"/>
          <w:sz w:val="22"/>
          <w:szCs w:val="22"/>
          <w:lang w:val="de-AT"/>
        </w:rPr>
        <w:t>Besucher</w:t>
      </w:r>
      <w:r w:rsidR="006E5A92" w:rsidRPr="00B61102">
        <w:rPr>
          <w:rFonts w:ascii="Arial Narrow" w:hAnsi="Arial Narrow" w:cs="Arial"/>
          <w:color w:val="000000" w:themeColor="text1"/>
          <w:sz w:val="22"/>
          <w:szCs w:val="22"/>
          <w:lang w:val="de-AT"/>
        </w:rPr>
        <w:t>zahlen</w:t>
      </w:r>
      <w:r w:rsidR="00576C32" w:rsidRPr="00B61102">
        <w:rPr>
          <w:rFonts w:ascii="Arial Narrow" w:hAnsi="Arial Narrow" w:cs="Arial"/>
          <w:color w:val="000000" w:themeColor="text1"/>
          <w:sz w:val="22"/>
          <w:szCs w:val="22"/>
          <w:lang w:val="de-AT"/>
        </w:rPr>
        <w:t xml:space="preserve"> wider: </w:t>
      </w:r>
      <w:r w:rsidR="003513DF">
        <w:rPr>
          <w:rFonts w:ascii="Arial Narrow" w:hAnsi="Arial Narrow" w:cs="Arial"/>
          <w:color w:val="000000" w:themeColor="text1"/>
          <w:sz w:val="22"/>
          <w:szCs w:val="22"/>
          <w:lang w:val="de-AT"/>
        </w:rPr>
        <w:t>Kitzsteinhorn, Maiskogel und Lechnerberg</w:t>
      </w:r>
      <w:r w:rsidR="002717E6">
        <w:rPr>
          <w:rFonts w:ascii="Arial Narrow" w:hAnsi="Arial Narrow" w:cs="Arial"/>
          <w:color w:val="000000" w:themeColor="text1"/>
          <w:sz w:val="22"/>
          <w:szCs w:val="22"/>
          <w:lang w:val="de-AT"/>
        </w:rPr>
        <w:t xml:space="preserve"> </w:t>
      </w:r>
      <w:r w:rsidR="00DA6FD4" w:rsidRPr="00B61102">
        <w:rPr>
          <w:rFonts w:ascii="Arial Narrow" w:hAnsi="Arial Narrow" w:cs="Arial"/>
          <w:color w:val="000000" w:themeColor="text1"/>
          <w:sz w:val="22"/>
          <w:szCs w:val="22"/>
          <w:lang w:val="de-AT"/>
        </w:rPr>
        <w:t xml:space="preserve">verzeichneten in der Skisaison 2024/25 so viele Gäste wie noch nie. </w:t>
      </w:r>
      <w:r w:rsidR="00B54394" w:rsidRPr="00B61102">
        <w:rPr>
          <w:rFonts w:ascii="Arial Narrow" w:hAnsi="Arial Narrow" w:cs="Arial"/>
          <w:color w:val="000000" w:themeColor="text1"/>
          <w:sz w:val="22"/>
          <w:szCs w:val="22"/>
        </w:rPr>
        <w:t xml:space="preserve">Dass sich diese Bilanz auch für die Sommersaison </w:t>
      </w:r>
      <w:r w:rsidR="00DA6FD4" w:rsidRPr="00B61102">
        <w:rPr>
          <w:rFonts w:ascii="Arial Narrow" w:hAnsi="Arial Narrow" w:cs="Arial"/>
          <w:color w:val="000000" w:themeColor="text1"/>
          <w:sz w:val="22"/>
          <w:szCs w:val="22"/>
        </w:rPr>
        <w:t xml:space="preserve">2025 </w:t>
      </w:r>
      <w:r w:rsidR="00B54394" w:rsidRPr="00B61102">
        <w:rPr>
          <w:rFonts w:ascii="Arial Narrow" w:hAnsi="Arial Narrow" w:cs="Arial"/>
          <w:color w:val="000000" w:themeColor="text1"/>
          <w:sz w:val="22"/>
          <w:szCs w:val="22"/>
        </w:rPr>
        <w:t xml:space="preserve">ziehen ließ, unterstreicht die große Beliebtheit der naturnahen Angebots- und Erlebnisvielfalt </w:t>
      </w:r>
      <w:r w:rsidR="00DA6FD4" w:rsidRPr="00B61102">
        <w:rPr>
          <w:rFonts w:ascii="Arial Narrow" w:hAnsi="Arial Narrow" w:cs="Arial"/>
          <w:color w:val="000000" w:themeColor="text1"/>
          <w:sz w:val="22"/>
          <w:szCs w:val="22"/>
        </w:rPr>
        <w:t>von Kaprun bis zur kühlen Gipfelregion am Kitzsteinhorn auf über 3.000 Metern.</w:t>
      </w:r>
    </w:p>
    <w:p w14:paraId="6648DB6F" w14:textId="77777777" w:rsidR="00A550DD" w:rsidRPr="00B61102" w:rsidRDefault="00A550DD" w:rsidP="00B61102">
      <w:pPr>
        <w:spacing w:line="260" w:lineRule="atLeast"/>
        <w:rPr>
          <w:rFonts w:ascii="Arial Narrow" w:hAnsi="Arial Narrow" w:cs="Arial"/>
          <w:color w:val="000000" w:themeColor="text1"/>
          <w:sz w:val="22"/>
          <w:szCs w:val="22"/>
        </w:rPr>
      </w:pPr>
    </w:p>
    <w:p w14:paraId="7C1784D0" w14:textId="4653C7B1" w:rsidR="00A550DD" w:rsidRPr="00B61102" w:rsidRDefault="00A550DD" w:rsidP="00B61102">
      <w:pPr>
        <w:spacing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t xml:space="preserve">Zahlen </w:t>
      </w:r>
      <w:r w:rsidR="00FD390F" w:rsidRPr="00B61102">
        <w:rPr>
          <w:rFonts w:ascii="Arial Narrow" w:hAnsi="Arial Narrow" w:cs="Arial"/>
          <w:b/>
          <w:bCs/>
          <w:color w:val="000000" w:themeColor="text1"/>
          <w:sz w:val="22"/>
          <w:szCs w:val="22"/>
        </w:rPr>
        <w:t>und</w:t>
      </w:r>
      <w:r w:rsidRPr="00B61102">
        <w:rPr>
          <w:rFonts w:ascii="Arial Narrow" w:hAnsi="Arial Narrow" w:cs="Arial"/>
          <w:b/>
          <w:bCs/>
          <w:color w:val="000000" w:themeColor="text1"/>
          <w:sz w:val="22"/>
          <w:szCs w:val="22"/>
        </w:rPr>
        <w:t xml:space="preserve"> Fazit</w:t>
      </w:r>
    </w:p>
    <w:p w14:paraId="0EDCE5CD" w14:textId="71337A05" w:rsidR="00017062" w:rsidRPr="00B61102" w:rsidRDefault="00394318" w:rsidP="00B61102">
      <w:pPr>
        <w:spacing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 xml:space="preserve">Mit insgesamt 1.272.732 </w:t>
      </w:r>
      <w:r w:rsidR="003D6650" w:rsidRPr="00B61102">
        <w:rPr>
          <w:rFonts w:ascii="Arial Narrow" w:hAnsi="Arial Narrow" w:cs="Arial"/>
          <w:color w:val="000000" w:themeColor="text1"/>
          <w:sz w:val="22"/>
          <w:szCs w:val="22"/>
        </w:rPr>
        <w:t>Gästen</w:t>
      </w:r>
      <w:r w:rsidRPr="00B61102">
        <w:rPr>
          <w:rFonts w:ascii="Arial Narrow" w:hAnsi="Arial Narrow" w:cs="Arial"/>
          <w:color w:val="000000" w:themeColor="text1"/>
          <w:sz w:val="22"/>
          <w:szCs w:val="22"/>
        </w:rPr>
        <w:t xml:space="preserve"> </w:t>
      </w:r>
      <w:r w:rsidR="003D6650" w:rsidRPr="00B61102">
        <w:rPr>
          <w:rFonts w:ascii="Arial Narrow" w:hAnsi="Arial Narrow" w:cs="Arial"/>
          <w:color w:val="000000" w:themeColor="text1"/>
          <w:sz w:val="22"/>
          <w:szCs w:val="22"/>
        </w:rPr>
        <w:t>und Gesamterlösen in Höhe von 72,9 Millionen Euro</w:t>
      </w:r>
      <w:r w:rsidRPr="00B61102">
        <w:rPr>
          <w:rFonts w:ascii="Arial Narrow" w:hAnsi="Arial Narrow" w:cs="Arial"/>
          <w:color w:val="000000" w:themeColor="text1"/>
          <w:sz w:val="22"/>
          <w:szCs w:val="22"/>
        </w:rPr>
        <w:t xml:space="preserve"> </w:t>
      </w:r>
      <w:r w:rsidR="003D6650" w:rsidRPr="00B61102">
        <w:rPr>
          <w:rFonts w:ascii="Arial Narrow" w:hAnsi="Arial Narrow" w:cs="Arial"/>
          <w:color w:val="000000" w:themeColor="text1"/>
          <w:sz w:val="22"/>
          <w:szCs w:val="22"/>
        </w:rPr>
        <w:t xml:space="preserve">– Steigerungen </w:t>
      </w:r>
      <w:r w:rsidR="0062279D" w:rsidRPr="00B61102">
        <w:rPr>
          <w:rFonts w:ascii="Arial Narrow" w:hAnsi="Arial Narrow" w:cs="Arial"/>
          <w:color w:val="000000" w:themeColor="text1"/>
          <w:sz w:val="22"/>
          <w:szCs w:val="22"/>
        </w:rPr>
        <w:t>um</w:t>
      </w:r>
      <w:r w:rsidR="003D6650" w:rsidRPr="00B61102">
        <w:rPr>
          <w:rFonts w:ascii="Arial Narrow" w:hAnsi="Arial Narrow" w:cs="Arial"/>
          <w:color w:val="000000" w:themeColor="text1"/>
          <w:sz w:val="22"/>
          <w:szCs w:val="22"/>
        </w:rPr>
        <w:t xml:space="preserve"> 3 </w:t>
      </w:r>
      <w:r w:rsidR="0062279D" w:rsidRPr="00B61102">
        <w:rPr>
          <w:rFonts w:ascii="Arial Narrow" w:hAnsi="Arial Narrow" w:cs="Arial"/>
          <w:color w:val="000000" w:themeColor="text1"/>
          <w:sz w:val="22"/>
          <w:szCs w:val="22"/>
        </w:rPr>
        <w:t>bzw.</w:t>
      </w:r>
      <w:r w:rsidR="003D6650" w:rsidRPr="00B61102">
        <w:rPr>
          <w:rFonts w:ascii="Arial Narrow" w:hAnsi="Arial Narrow" w:cs="Arial"/>
          <w:color w:val="000000" w:themeColor="text1"/>
          <w:sz w:val="22"/>
          <w:szCs w:val="22"/>
        </w:rPr>
        <w:t xml:space="preserve"> 6,5 Prozent </w:t>
      </w:r>
      <w:r w:rsidR="0062279D" w:rsidRPr="00B61102">
        <w:rPr>
          <w:rFonts w:ascii="Arial Narrow" w:hAnsi="Arial Narrow" w:cs="Arial"/>
          <w:color w:val="000000" w:themeColor="text1"/>
          <w:sz w:val="22"/>
          <w:szCs w:val="22"/>
        </w:rPr>
        <w:t>gegenüber</w:t>
      </w:r>
      <w:r w:rsidR="003D6650" w:rsidRPr="00B61102">
        <w:rPr>
          <w:rFonts w:ascii="Arial Narrow" w:hAnsi="Arial Narrow" w:cs="Arial"/>
          <w:color w:val="000000" w:themeColor="text1"/>
          <w:sz w:val="22"/>
          <w:szCs w:val="22"/>
        </w:rPr>
        <w:t xml:space="preserve"> de</w:t>
      </w:r>
      <w:r w:rsidR="0062279D" w:rsidRPr="00B61102">
        <w:rPr>
          <w:rFonts w:ascii="Arial Narrow" w:hAnsi="Arial Narrow" w:cs="Arial"/>
          <w:color w:val="000000" w:themeColor="text1"/>
          <w:sz w:val="22"/>
          <w:szCs w:val="22"/>
        </w:rPr>
        <w:t>n</w:t>
      </w:r>
      <w:r w:rsidR="003D6650" w:rsidRPr="00B61102">
        <w:rPr>
          <w:rFonts w:ascii="Arial Narrow" w:hAnsi="Arial Narrow" w:cs="Arial"/>
          <w:color w:val="000000" w:themeColor="text1"/>
          <w:sz w:val="22"/>
          <w:szCs w:val="22"/>
        </w:rPr>
        <w:t xml:space="preserve"> Vorjahreswerten – </w:t>
      </w:r>
      <w:r w:rsidR="0062279D" w:rsidRPr="00B61102">
        <w:rPr>
          <w:rFonts w:ascii="Arial Narrow" w:hAnsi="Arial Narrow" w:cs="Arial"/>
          <w:color w:val="000000" w:themeColor="text1"/>
          <w:sz w:val="22"/>
          <w:szCs w:val="22"/>
        </w:rPr>
        <w:t>erwies sich</w:t>
      </w:r>
      <w:r w:rsidRPr="00B61102">
        <w:rPr>
          <w:rFonts w:ascii="Arial Narrow" w:hAnsi="Arial Narrow" w:cs="Arial"/>
          <w:color w:val="000000" w:themeColor="text1"/>
          <w:sz w:val="22"/>
          <w:szCs w:val="22"/>
        </w:rPr>
        <w:t xml:space="preserve"> 2024/25 als das </w:t>
      </w:r>
      <w:r w:rsidR="003D6650" w:rsidRPr="00B61102">
        <w:rPr>
          <w:rFonts w:ascii="Arial Narrow" w:hAnsi="Arial Narrow" w:cs="Arial"/>
          <w:color w:val="000000" w:themeColor="text1"/>
          <w:sz w:val="22"/>
          <w:szCs w:val="22"/>
        </w:rPr>
        <w:t>besucher- und umsatzstärkste</w:t>
      </w:r>
      <w:r w:rsidR="0062279D" w:rsidRPr="00B61102">
        <w:rPr>
          <w:rFonts w:ascii="Arial Narrow" w:hAnsi="Arial Narrow" w:cs="Arial"/>
          <w:color w:val="000000" w:themeColor="text1"/>
          <w:sz w:val="22"/>
          <w:szCs w:val="22"/>
        </w:rPr>
        <w:t xml:space="preserve"> Geschäftsjahr</w:t>
      </w:r>
      <w:r w:rsidR="003D6650" w:rsidRPr="00B61102">
        <w:rPr>
          <w:rFonts w:ascii="Arial Narrow" w:hAnsi="Arial Narrow" w:cs="Arial"/>
          <w:color w:val="000000" w:themeColor="text1"/>
          <w:sz w:val="22"/>
          <w:szCs w:val="22"/>
        </w:rPr>
        <w:t xml:space="preserve"> in der Unternehmensgeschichte</w:t>
      </w:r>
      <w:r w:rsidR="00D03A91" w:rsidRPr="00B61102">
        <w:rPr>
          <w:rFonts w:ascii="Arial Narrow" w:hAnsi="Arial Narrow" w:cs="Arial"/>
          <w:color w:val="000000" w:themeColor="text1"/>
          <w:sz w:val="22"/>
          <w:szCs w:val="22"/>
        </w:rPr>
        <w:t>. „Hinter diesem Erfolg stehen vor allem unsere Mitarbeiterinnen und Mitarbeiter, die mit großem Einsatz und hoher Professionalität tagtäglich ihr Bestes geben. Dafür gebührt ihnen großer Dank und Anerkennung“, so Vorstandsdirektor Thomas Maierhofer.</w:t>
      </w:r>
      <w:r w:rsidR="00E31226" w:rsidRPr="00B61102">
        <w:rPr>
          <w:rFonts w:ascii="Arial Narrow" w:hAnsi="Arial Narrow" w:cs="Arial"/>
          <w:color w:val="000000" w:themeColor="text1"/>
          <w:sz w:val="22"/>
          <w:szCs w:val="22"/>
        </w:rPr>
        <w:t xml:space="preserve"> Strategisch</w:t>
      </w:r>
      <w:r w:rsidR="00017062" w:rsidRPr="00B61102">
        <w:rPr>
          <w:rFonts w:ascii="Arial Narrow" w:hAnsi="Arial Narrow" w:cs="Arial"/>
          <w:color w:val="000000" w:themeColor="text1"/>
          <w:sz w:val="22"/>
          <w:szCs w:val="22"/>
        </w:rPr>
        <w:t xml:space="preserve"> </w:t>
      </w:r>
      <w:r w:rsidR="000330FB" w:rsidRPr="00B61102">
        <w:rPr>
          <w:rFonts w:ascii="Arial Narrow" w:hAnsi="Arial Narrow" w:cs="Arial"/>
          <w:color w:val="000000" w:themeColor="text1"/>
          <w:sz w:val="22"/>
          <w:szCs w:val="22"/>
        </w:rPr>
        <w:t>halte</w:t>
      </w:r>
      <w:r w:rsidR="00017062" w:rsidRPr="00B61102">
        <w:rPr>
          <w:rFonts w:ascii="Arial Narrow" w:hAnsi="Arial Narrow" w:cs="Arial"/>
          <w:color w:val="000000" w:themeColor="text1"/>
          <w:sz w:val="22"/>
          <w:szCs w:val="22"/>
        </w:rPr>
        <w:t xml:space="preserve"> </w:t>
      </w:r>
      <w:r w:rsidR="00395996" w:rsidRPr="00B61102">
        <w:rPr>
          <w:rFonts w:ascii="Arial Narrow" w:hAnsi="Arial Narrow" w:cs="Arial"/>
          <w:color w:val="000000" w:themeColor="text1"/>
          <w:sz w:val="22"/>
          <w:szCs w:val="22"/>
        </w:rPr>
        <w:t xml:space="preserve">das Unternehmen weiter am </w:t>
      </w:r>
      <w:r w:rsidR="000330FB" w:rsidRPr="00B61102">
        <w:rPr>
          <w:rFonts w:ascii="Arial Narrow" w:hAnsi="Arial Narrow" w:cs="Arial"/>
          <w:color w:val="000000" w:themeColor="text1"/>
          <w:sz w:val="22"/>
          <w:szCs w:val="22"/>
        </w:rPr>
        <w:t xml:space="preserve">klaren </w:t>
      </w:r>
      <w:r w:rsidR="00395996" w:rsidRPr="00B61102">
        <w:rPr>
          <w:rFonts w:ascii="Arial Narrow" w:hAnsi="Arial Narrow" w:cs="Arial"/>
          <w:color w:val="000000" w:themeColor="text1"/>
          <w:sz w:val="22"/>
          <w:szCs w:val="22"/>
        </w:rPr>
        <w:t>Commitment fest,</w:t>
      </w:r>
      <w:r w:rsidR="009C68B5" w:rsidRPr="00B61102">
        <w:rPr>
          <w:rFonts w:ascii="Arial Narrow" w:hAnsi="Arial Narrow" w:cs="Arial"/>
          <w:color w:val="000000" w:themeColor="text1"/>
          <w:sz w:val="22"/>
          <w:szCs w:val="22"/>
        </w:rPr>
        <w:t xml:space="preserve"> Gästen ganzjährig qualitätsvolle Bergerlebnisse zu bieten. Gleichzeitig g</w:t>
      </w:r>
      <w:r w:rsidR="005862F4" w:rsidRPr="00B61102">
        <w:rPr>
          <w:rFonts w:ascii="Arial Narrow" w:hAnsi="Arial Narrow" w:cs="Arial"/>
          <w:color w:val="000000" w:themeColor="text1"/>
          <w:sz w:val="22"/>
          <w:szCs w:val="22"/>
        </w:rPr>
        <w:t>e</w:t>
      </w:r>
      <w:r w:rsidR="009C68B5" w:rsidRPr="00B61102">
        <w:rPr>
          <w:rFonts w:ascii="Arial Narrow" w:hAnsi="Arial Narrow" w:cs="Arial"/>
          <w:color w:val="000000" w:themeColor="text1"/>
          <w:sz w:val="22"/>
          <w:szCs w:val="22"/>
        </w:rPr>
        <w:t xml:space="preserve">lte es, </w:t>
      </w:r>
      <w:r w:rsidR="005C2567" w:rsidRPr="00B61102">
        <w:rPr>
          <w:rFonts w:ascii="Arial Narrow" w:hAnsi="Arial Narrow" w:cs="Arial"/>
          <w:color w:val="000000" w:themeColor="text1"/>
          <w:sz w:val="22"/>
          <w:szCs w:val="22"/>
        </w:rPr>
        <w:t xml:space="preserve">den Einklang von </w:t>
      </w:r>
      <w:r w:rsidR="00395996" w:rsidRPr="00B61102">
        <w:rPr>
          <w:rFonts w:ascii="Arial Narrow" w:hAnsi="Arial Narrow" w:cs="Arial"/>
          <w:color w:val="000000" w:themeColor="text1"/>
          <w:sz w:val="22"/>
          <w:szCs w:val="22"/>
        </w:rPr>
        <w:t xml:space="preserve">Mensch, Technik und Natur </w:t>
      </w:r>
      <w:r w:rsidR="005C2567" w:rsidRPr="00B61102">
        <w:rPr>
          <w:rFonts w:ascii="Arial Narrow" w:hAnsi="Arial Narrow" w:cs="Arial"/>
          <w:color w:val="000000" w:themeColor="text1"/>
          <w:sz w:val="22"/>
          <w:szCs w:val="22"/>
        </w:rPr>
        <w:t>zu bewahren</w:t>
      </w:r>
      <w:r w:rsidR="009C68B5" w:rsidRPr="00B61102">
        <w:rPr>
          <w:rFonts w:ascii="Arial Narrow" w:hAnsi="Arial Narrow" w:cs="Arial"/>
          <w:color w:val="000000" w:themeColor="text1"/>
          <w:sz w:val="22"/>
          <w:szCs w:val="22"/>
        </w:rPr>
        <w:t xml:space="preserve"> und </w:t>
      </w:r>
      <w:r w:rsidR="005C2567" w:rsidRPr="00B61102">
        <w:rPr>
          <w:rFonts w:ascii="Arial Narrow" w:hAnsi="Arial Narrow" w:cs="Arial"/>
          <w:color w:val="000000" w:themeColor="text1"/>
          <w:sz w:val="22"/>
          <w:szCs w:val="22"/>
        </w:rPr>
        <w:t>sich auch künftig gewissenhaft und ressourcenschonend in diesem einzigartigen alpinen Raum</w:t>
      </w:r>
      <w:r w:rsidR="002717E6">
        <w:rPr>
          <w:rFonts w:ascii="Arial Narrow" w:hAnsi="Arial Narrow" w:cs="Arial"/>
          <w:color w:val="000000" w:themeColor="text1"/>
          <w:sz w:val="22"/>
          <w:szCs w:val="22"/>
        </w:rPr>
        <w:t xml:space="preserve"> an der Grenze zum Nationalpark Hohe Tauern</w:t>
      </w:r>
      <w:r w:rsidR="005C2567" w:rsidRPr="00B61102">
        <w:rPr>
          <w:rFonts w:ascii="Arial Narrow" w:hAnsi="Arial Narrow" w:cs="Arial"/>
          <w:color w:val="000000" w:themeColor="text1"/>
          <w:sz w:val="22"/>
          <w:szCs w:val="22"/>
        </w:rPr>
        <w:t xml:space="preserve"> </w:t>
      </w:r>
      <w:r w:rsidR="009C68B5" w:rsidRPr="00B61102">
        <w:rPr>
          <w:rFonts w:ascii="Arial Narrow" w:hAnsi="Arial Narrow" w:cs="Arial"/>
          <w:color w:val="000000" w:themeColor="text1"/>
          <w:sz w:val="22"/>
          <w:szCs w:val="22"/>
        </w:rPr>
        <w:t>zu bewegen.</w:t>
      </w:r>
    </w:p>
    <w:p w14:paraId="59CAD9F5" w14:textId="77777777" w:rsidR="0066220C" w:rsidRPr="00B61102" w:rsidRDefault="0066220C" w:rsidP="00B61102">
      <w:pPr>
        <w:spacing w:line="260" w:lineRule="atLeast"/>
        <w:rPr>
          <w:rFonts w:ascii="Arial Narrow" w:hAnsi="Arial Narrow" w:cs="Arial"/>
          <w:color w:val="000000" w:themeColor="text1"/>
          <w:sz w:val="22"/>
          <w:szCs w:val="22"/>
        </w:rPr>
      </w:pPr>
    </w:p>
    <w:p w14:paraId="01D6D7D5" w14:textId="621030DA" w:rsidR="0066220C" w:rsidRPr="00B61102" w:rsidRDefault="0066220C" w:rsidP="00B61102">
      <w:pPr>
        <w:spacing w:after="120"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t xml:space="preserve">Bau- </w:t>
      </w:r>
      <w:r w:rsidR="00FD390F" w:rsidRPr="00B61102">
        <w:rPr>
          <w:rFonts w:ascii="Arial Narrow" w:hAnsi="Arial Narrow" w:cs="Arial"/>
          <w:b/>
          <w:bCs/>
          <w:color w:val="000000" w:themeColor="text1"/>
          <w:sz w:val="22"/>
          <w:szCs w:val="22"/>
        </w:rPr>
        <w:t>und</w:t>
      </w:r>
      <w:r w:rsidRPr="00B61102">
        <w:rPr>
          <w:rFonts w:ascii="Arial Narrow" w:hAnsi="Arial Narrow" w:cs="Arial"/>
          <w:b/>
          <w:bCs/>
          <w:color w:val="000000" w:themeColor="text1"/>
          <w:sz w:val="22"/>
          <w:szCs w:val="22"/>
        </w:rPr>
        <w:t xml:space="preserve"> Investitionstätigkeiten</w:t>
      </w:r>
    </w:p>
    <w:p w14:paraId="1F5037BE" w14:textId="1DB3B35B" w:rsidR="00833136" w:rsidRPr="00B61102" w:rsidRDefault="00C4638B" w:rsidP="00B61102">
      <w:pPr>
        <w:spacing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t>Neubau Restaurant Gletschermühle</w:t>
      </w:r>
    </w:p>
    <w:p w14:paraId="6C83F3C8" w14:textId="10AD7B2A" w:rsidR="0066220C" w:rsidRPr="00B61102" w:rsidRDefault="00F4349C" w:rsidP="00B61102">
      <w:pPr>
        <w:spacing w:after="120"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 xml:space="preserve">Nach </w:t>
      </w:r>
      <w:r w:rsidR="00714E7A" w:rsidRPr="00B61102">
        <w:rPr>
          <w:rFonts w:ascii="Arial Narrow" w:hAnsi="Arial Narrow" w:cs="Arial"/>
          <w:color w:val="000000" w:themeColor="text1"/>
          <w:sz w:val="22"/>
          <w:szCs w:val="22"/>
        </w:rPr>
        <w:t>erfolgreicher erster</w:t>
      </w:r>
      <w:r w:rsidRPr="00B61102">
        <w:rPr>
          <w:rFonts w:ascii="Arial Narrow" w:hAnsi="Arial Narrow" w:cs="Arial"/>
          <w:color w:val="000000" w:themeColor="text1"/>
          <w:sz w:val="22"/>
          <w:szCs w:val="22"/>
        </w:rPr>
        <w:t xml:space="preserve"> Bauetappe mit Errichtung des Kellers im Sommer 2024 gelangte das Neubauvorhaben des Restaurant</w:t>
      </w:r>
      <w:r w:rsidR="005862F4" w:rsidRPr="00B61102">
        <w:rPr>
          <w:rFonts w:ascii="Arial Narrow" w:hAnsi="Arial Narrow" w:cs="Arial"/>
          <w:color w:val="000000" w:themeColor="text1"/>
          <w:sz w:val="22"/>
          <w:szCs w:val="22"/>
        </w:rPr>
        <w:t>s</w:t>
      </w:r>
      <w:r w:rsidRPr="00B61102">
        <w:rPr>
          <w:rFonts w:ascii="Arial Narrow" w:hAnsi="Arial Narrow" w:cs="Arial"/>
          <w:color w:val="000000" w:themeColor="text1"/>
          <w:sz w:val="22"/>
          <w:szCs w:val="22"/>
        </w:rPr>
        <w:t xml:space="preserve"> Gletschermühle </w:t>
      </w:r>
      <w:r w:rsidR="00714E7A" w:rsidRPr="00B61102">
        <w:rPr>
          <w:rFonts w:ascii="Arial Narrow" w:hAnsi="Arial Narrow" w:cs="Arial"/>
          <w:color w:val="000000" w:themeColor="text1"/>
          <w:sz w:val="22"/>
          <w:szCs w:val="22"/>
        </w:rPr>
        <w:t xml:space="preserve">über die Sommer- und Herbstmonate 2025 zum Abschluss. Bereits in der Planungsphase prägten modernste Bauweise und hohe Energieeffizienz das Projekt. Mit einer Wärmepumpenanlage samt Tiefenbohrungen und ergänzenden Luftwärmetauschern setzte das </w:t>
      </w:r>
      <w:r w:rsidR="003513DF">
        <w:rPr>
          <w:rFonts w:ascii="Arial Narrow" w:hAnsi="Arial Narrow" w:cs="Arial"/>
          <w:color w:val="000000" w:themeColor="text1"/>
          <w:sz w:val="22"/>
          <w:szCs w:val="22"/>
        </w:rPr>
        <w:t>Unternehmen</w:t>
      </w:r>
      <w:r w:rsidR="00714E7A" w:rsidRPr="00B61102">
        <w:rPr>
          <w:rFonts w:ascii="Arial Narrow" w:hAnsi="Arial Narrow" w:cs="Arial"/>
          <w:color w:val="000000" w:themeColor="text1"/>
          <w:sz w:val="22"/>
          <w:szCs w:val="22"/>
        </w:rPr>
        <w:t xml:space="preserve"> neue Maßstäbe</w:t>
      </w:r>
      <w:r w:rsidR="00A36D6B" w:rsidRPr="00B61102">
        <w:rPr>
          <w:rFonts w:ascii="Arial Narrow" w:hAnsi="Arial Narrow" w:cs="Arial"/>
          <w:color w:val="000000" w:themeColor="text1"/>
          <w:sz w:val="22"/>
          <w:szCs w:val="22"/>
        </w:rPr>
        <w:t xml:space="preserve"> am Berg</w:t>
      </w:r>
      <w:r w:rsidR="00714E7A" w:rsidRPr="00B61102">
        <w:rPr>
          <w:rFonts w:ascii="Arial Narrow" w:hAnsi="Arial Narrow" w:cs="Arial"/>
          <w:color w:val="000000" w:themeColor="text1"/>
          <w:sz w:val="22"/>
          <w:szCs w:val="22"/>
        </w:rPr>
        <w:t xml:space="preserve">. Photovoltaikpaneele auf den Dachflächen unterstützen </w:t>
      </w:r>
      <w:r w:rsidR="002C7874">
        <w:rPr>
          <w:rFonts w:ascii="Arial Narrow" w:hAnsi="Arial Narrow" w:cs="Arial"/>
          <w:color w:val="000000" w:themeColor="text1"/>
          <w:sz w:val="22"/>
          <w:szCs w:val="22"/>
        </w:rPr>
        <w:t>heute</w:t>
      </w:r>
      <w:r w:rsidR="00F91692">
        <w:rPr>
          <w:rFonts w:ascii="Arial Narrow" w:hAnsi="Arial Narrow" w:cs="Arial"/>
          <w:color w:val="000000" w:themeColor="text1"/>
          <w:sz w:val="22"/>
          <w:szCs w:val="22"/>
        </w:rPr>
        <w:t xml:space="preserve"> </w:t>
      </w:r>
      <w:r w:rsidR="00714E7A" w:rsidRPr="00B61102">
        <w:rPr>
          <w:rFonts w:ascii="Arial Narrow" w:hAnsi="Arial Narrow" w:cs="Arial"/>
          <w:color w:val="000000" w:themeColor="text1"/>
          <w:sz w:val="22"/>
          <w:szCs w:val="22"/>
        </w:rPr>
        <w:t>die Energieversorgung.</w:t>
      </w:r>
    </w:p>
    <w:p w14:paraId="6796E4EB" w14:textId="26A8EF0F" w:rsidR="00833136" w:rsidRPr="00B61102" w:rsidRDefault="00C4638B" w:rsidP="00B61102">
      <w:pPr>
        <w:spacing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t>Umbau Gipfelbahn</w:t>
      </w:r>
    </w:p>
    <w:p w14:paraId="12F1987A" w14:textId="5EB32873" w:rsidR="005D4E7A" w:rsidRPr="00B61102" w:rsidRDefault="00A36D6B" w:rsidP="00B61102">
      <w:pPr>
        <w:spacing w:after="120" w:line="260" w:lineRule="atLeast"/>
        <w:rPr>
          <w:rFonts w:ascii="Arial Narrow" w:hAnsi="Arial Narrow" w:cs="Arial"/>
          <w:color w:val="000000" w:themeColor="text1"/>
          <w:sz w:val="22"/>
          <w:szCs w:val="22"/>
        </w:rPr>
        <w:sectPr w:rsidR="005D4E7A" w:rsidRPr="00B61102" w:rsidSect="00364A9C">
          <w:headerReference w:type="default" r:id="rId8"/>
          <w:footerReference w:type="default" r:id="rId9"/>
          <w:pgSz w:w="11900" w:h="16840"/>
          <w:pgMar w:top="2410" w:right="1418" w:bottom="1418" w:left="1418" w:header="284" w:footer="284" w:gutter="0"/>
          <w:cols w:space="708"/>
          <w:docGrid w:linePitch="360"/>
        </w:sectPr>
      </w:pPr>
      <w:r w:rsidRPr="00B61102">
        <w:rPr>
          <w:rFonts w:ascii="Arial Narrow" w:hAnsi="Arial Narrow" w:cs="Arial"/>
          <w:color w:val="000000" w:themeColor="text1"/>
          <w:sz w:val="22"/>
          <w:szCs w:val="22"/>
        </w:rPr>
        <w:t xml:space="preserve">Ende Juni 2025 fiel der Startschuss für den umfassenden Umbau der Gipfelbahn. </w:t>
      </w:r>
      <w:r w:rsidR="00037946">
        <w:rPr>
          <w:rFonts w:ascii="Arial Narrow" w:hAnsi="Arial Narrow" w:cs="Arial"/>
          <w:color w:val="000000" w:themeColor="text1"/>
          <w:sz w:val="22"/>
          <w:szCs w:val="22"/>
        </w:rPr>
        <w:t>A</w:t>
      </w:r>
      <w:r w:rsidR="00037946" w:rsidRPr="00B61102">
        <w:rPr>
          <w:rFonts w:ascii="Arial Narrow" w:hAnsi="Arial Narrow" w:cs="Arial"/>
          <w:color w:val="000000" w:themeColor="text1"/>
          <w:sz w:val="22"/>
          <w:szCs w:val="22"/>
        </w:rPr>
        <w:t>lle Steuerungs- und Antriebskomponenten ebenso wie die Seilbahnkabinen</w:t>
      </w:r>
      <w:r w:rsidR="00037946">
        <w:rPr>
          <w:rFonts w:ascii="Arial Narrow" w:hAnsi="Arial Narrow" w:cs="Arial"/>
          <w:color w:val="000000" w:themeColor="text1"/>
          <w:sz w:val="22"/>
          <w:szCs w:val="22"/>
        </w:rPr>
        <w:t xml:space="preserve"> wurden erneuert</w:t>
      </w:r>
      <w:r w:rsidR="00037946" w:rsidRPr="00B61102">
        <w:rPr>
          <w:rFonts w:ascii="Arial Narrow" w:hAnsi="Arial Narrow" w:cs="Arial"/>
          <w:color w:val="000000" w:themeColor="text1"/>
          <w:sz w:val="22"/>
          <w:szCs w:val="22"/>
        </w:rPr>
        <w:t>, die Stationen</w:t>
      </w:r>
      <w:r w:rsidR="00037946">
        <w:rPr>
          <w:rFonts w:ascii="Arial Narrow" w:hAnsi="Arial Narrow" w:cs="Arial"/>
          <w:color w:val="000000" w:themeColor="text1"/>
          <w:sz w:val="22"/>
          <w:szCs w:val="22"/>
        </w:rPr>
        <w:t xml:space="preserve"> modernisiert und </w:t>
      </w:r>
      <w:r w:rsidR="00037946" w:rsidRPr="00B61102">
        <w:rPr>
          <w:rFonts w:ascii="Arial Narrow" w:hAnsi="Arial Narrow" w:cs="Arial"/>
          <w:color w:val="000000" w:themeColor="text1"/>
          <w:sz w:val="22"/>
          <w:szCs w:val="22"/>
        </w:rPr>
        <w:t>die Verkehrsbereiche gezielt auf</w:t>
      </w:r>
      <w:r w:rsidR="00037946">
        <w:rPr>
          <w:rFonts w:ascii="Arial Narrow" w:hAnsi="Arial Narrow" w:cs="Arial"/>
          <w:color w:val="000000" w:themeColor="text1"/>
          <w:sz w:val="22"/>
          <w:szCs w:val="22"/>
        </w:rPr>
        <w:t>gewertet. Außerdem erhielt d</w:t>
      </w:r>
      <w:r w:rsidR="002C7874" w:rsidRPr="00B61102">
        <w:rPr>
          <w:rFonts w:ascii="Arial Narrow" w:hAnsi="Arial Narrow" w:cs="Arial"/>
          <w:color w:val="000000" w:themeColor="text1"/>
          <w:sz w:val="22"/>
          <w:szCs w:val="22"/>
        </w:rPr>
        <w:t xml:space="preserve">as Talstationsgebäude </w:t>
      </w:r>
      <w:r w:rsidR="002C7874">
        <w:rPr>
          <w:rFonts w:ascii="Arial Narrow" w:hAnsi="Arial Narrow" w:cs="Arial"/>
          <w:color w:val="000000" w:themeColor="text1"/>
          <w:sz w:val="22"/>
          <w:szCs w:val="22"/>
        </w:rPr>
        <w:t>eine</w:t>
      </w:r>
      <w:r w:rsidR="002C7874" w:rsidRPr="00B61102">
        <w:rPr>
          <w:rFonts w:ascii="Arial Narrow" w:hAnsi="Arial Narrow" w:cs="Arial"/>
          <w:color w:val="000000" w:themeColor="text1"/>
          <w:sz w:val="22"/>
          <w:szCs w:val="22"/>
        </w:rPr>
        <w:t xml:space="preserve"> leistungsstarke Photovoltaikanlage</w:t>
      </w:r>
      <w:r w:rsidRPr="00B61102">
        <w:rPr>
          <w:rFonts w:ascii="Arial Narrow" w:hAnsi="Arial Narrow" w:cs="Arial"/>
          <w:color w:val="000000" w:themeColor="text1"/>
          <w:sz w:val="22"/>
          <w:szCs w:val="22"/>
        </w:rPr>
        <w:t>.</w:t>
      </w:r>
    </w:p>
    <w:p w14:paraId="4E4277F7" w14:textId="6ECFEB17" w:rsidR="008B5310" w:rsidRPr="00B61102" w:rsidRDefault="008B5310" w:rsidP="00B61102">
      <w:pPr>
        <w:spacing w:after="120"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lastRenderedPageBreak/>
        <w:t xml:space="preserve">Nachhaltigkeit </w:t>
      </w:r>
      <w:r w:rsidR="00B62B2E" w:rsidRPr="00B61102">
        <w:rPr>
          <w:rFonts w:ascii="Arial Narrow" w:hAnsi="Arial Narrow" w:cs="Arial"/>
          <w:b/>
          <w:bCs/>
          <w:color w:val="000000" w:themeColor="text1"/>
          <w:sz w:val="22"/>
          <w:szCs w:val="22"/>
        </w:rPr>
        <w:t>und</w:t>
      </w:r>
      <w:r w:rsidRPr="00B61102">
        <w:rPr>
          <w:rFonts w:ascii="Arial Narrow" w:hAnsi="Arial Narrow" w:cs="Arial"/>
          <w:b/>
          <w:bCs/>
          <w:color w:val="000000" w:themeColor="text1"/>
          <w:sz w:val="22"/>
          <w:szCs w:val="22"/>
        </w:rPr>
        <w:t xml:space="preserve"> Energieeffizienz</w:t>
      </w:r>
    </w:p>
    <w:p w14:paraId="454FD829" w14:textId="48ED2F75" w:rsidR="00C4638B" w:rsidRPr="00B61102" w:rsidRDefault="00C4638B" w:rsidP="00B61102">
      <w:pPr>
        <w:spacing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t>Erweiterung Photovoltaikanlagen</w:t>
      </w:r>
    </w:p>
    <w:p w14:paraId="25AE6FA4" w14:textId="61928D74" w:rsidR="00C4638B" w:rsidRPr="00B61102" w:rsidRDefault="005909F3" w:rsidP="00B61102">
      <w:pPr>
        <w:spacing w:after="120"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 xml:space="preserve">Im Zuge der Genehmigungsverfahren für die Umbauarbeiten </w:t>
      </w:r>
      <w:r w:rsidR="002C7874">
        <w:rPr>
          <w:rFonts w:ascii="Arial Narrow" w:hAnsi="Arial Narrow" w:cs="Arial"/>
          <w:color w:val="000000" w:themeColor="text1"/>
          <w:sz w:val="22"/>
          <w:szCs w:val="22"/>
        </w:rPr>
        <w:t xml:space="preserve">am Restaurant Gletschermühle, </w:t>
      </w:r>
      <w:r w:rsidRPr="00B61102">
        <w:rPr>
          <w:rFonts w:ascii="Arial Narrow" w:hAnsi="Arial Narrow" w:cs="Arial"/>
          <w:color w:val="000000" w:themeColor="text1"/>
          <w:sz w:val="22"/>
          <w:szCs w:val="22"/>
        </w:rPr>
        <w:t>an der Gipfelbahn</w:t>
      </w:r>
      <w:r w:rsidR="002C7874">
        <w:rPr>
          <w:rFonts w:ascii="Arial Narrow" w:hAnsi="Arial Narrow" w:cs="Arial"/>
          <w:color w:val="000000" w:themeColor="text1"/>
          <w:sz w:val="22"/>
          <w:szCs w:val="22"/>
        </w:rPr>
        <w:t xml:space="preserve"> und an </w:t>
      </w:r>
      <w:r w:rsidRPr="00B61102">
        <w:rPr>
          <w:rFonts w:ascii="Arial Narrow" w:hAnsi="Arial Narrow" w:cs="Arial"/>
          <w:color w:val="000000" w:themeColor="text1"/>
          <w:sz w:val="22"/>
          <w:szCs w:val="22"/>
        </w:rPr>
        <w:t xml:space="preserve">der Maiskogel-Bergstation sicherte sich </w:t>
      </w:r>
      <w:r w:rsidR="002C7874">
        <w:rPr>
          <w:rFonts w:ascii="Arial Narrow" w:hAnsi="Arial Narrow" w:cs="Arial"/>
          <w:color w:val="000000" w:themeColor="text1"/>
          <w:sz w:val="22"/>
          <w:szCs w:val="22"/>
        </w:rPr>
        <w:t>das Unternehmen</w:t>
      </w:r>
      <w:r w:rsidRPr="00B61102">
        <w:rPr>
          <w:rFonts w:ascii="Arial Narrow" w:hAnsi="Arial Narrow" w:cs="Arial"/>
          <w:color w:val="000000" w:themeColor="text1"/>
          <w:sz w:val="22"/>
          <w:szCs w:val="22"/>
        </w:rPr>
        <w:t xml:space="preserve"> auch die Bewilligungen für zusätzliche Photovoltaikanlagen. Insgesamt brachte es rund 400 Module auf den Dächern der Gebäude an. Damit steigerte sich die Leistung der Photovoltaikanlagen um 197 Kilowattpeak auf insgesamt 600 Kilowattpeak. Die gewonnene Sonnenenergie nutzt die Gletscherbahnen Kaprun AG nahezu vollständig im Eigenverbrauch, da sich Betrieb und Energieeinsatz überwiegend auf die Tagesstunden konzentrieren.</w:t>
      </w:r>
    </w:p>
    <w:p w14:paraId="68B0A207" w14:textId="0E4BEFB0" w:rsidR="003D58E8" w:rsidRPr="00B61102" w:rsidRDefault="00B25436" w:rsidP="00B61102">
      <w:pPr>
        <w:spacing w:line="260" w:lineRule="atLeast"/>
        <w:rPr>
          <w:rFonts w:ascii="Arial Narrow" w:hAnsi="Arial Narrow" w:cs="Arial"/>
          <w:b/>
          <w:bCs/>
          <w:color w:val="000000" w:themeColor="text1"/>
          <w:sz w:val="22"/>
          <w:szCs w:val="22"/>
        </w:rPr>
      </w:pPr>
      <w:r w:rsidRPr="00B61102">
        <w:rPr>
          <w:rFonts w:ascii="Arial Narrow" w:hAnsi="Arial Narrow" w:cs="Arial"/>
          <w:b/>
          <w:bCs/>
          <w:color w:val="000000" w:themeColor="text1"/>
          <w:sz w:val="22"/>
          <w:szCs w:val="22"/>
        </w:rPr>
        <w:t>Ökologische Baubegleitung</w:t>
      </w:r>
    </w:p>
    <w:p w14:paraId="5520B58F" w14:textId="047AADC9" w:rsidR="003D58E8" w:rsidRPr="00B61102" w:rsidRDefault="00B25436" w:rsidP="00B61102">
      <w:pPr>
        <w:spacing w:after="120"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Die Gletscherbahnen Kaprun AG versteht ihre unternehmerische Entwicklung stets auch als Verantwortung gegenüber dem sensiblen alpinen Naturraum. Ein sichtbarer Ausdruck dieser Haltung ist die langjährige Zusammenarbeit mit dem Salzburger Institut für Ökologie, dessen Expertinnen und Experten alle naturräumlich relevanten Planungs- und Bauvorhaben fachlich begleiten. Die gesetzten Maßnahmen dokumentiert das Unternehmen transparent im jeweiligen Jahresbericht und auf seiner Website. Damit setzt die Gletscherbahnen Kaprun AG ihren Weg einer vorausschauenden und naturverträglichen Unternehmensentwicklung konsequent fort.</w:t>
      </w:r>
    </w:p>
    <w:p w14:paraId="34E1FEBA" w14:textId="15D8EB6C" w:rsidR="003D58E8" w:rsidRPr="00B61102" w:rsidRDefault="002C51A0" w:rsidP="00B61102">
      <w:pPr>
        <w:spacing w:line="260" w:lineRule="atLeast"/>
        <w:rPr>
          <w:rFonts w:ascii="Arial Narrow" w:hAnsi="Arial Narrow" w:cs="Arial"/>
          <w:b/>
          <w:bCs/>
          <w:color w:val="000000" w:themeColor="text1"/>
          <w:sz w:val="22"/>
          <w:szCs w:val="22"/>
          <w:lang w:val="de-AT"/>
        </w:rPr>
      </w:pPr>
      <w:r w:rsidRPr="00B61102">
        <w:rPr>
          <w:rFonts w:ascii="Arial Narrow" w:hAnsi="Arial Narrow" w:cs="Arial"/>
          <w:b/>
          <w:bCs/>
          <w:color w:val="000000" w:themeColor="text1"/>
          <w:sz w:val="22"/>
          <w:szCs w:val="22"/>
          <w:lang w:val="de-AT"/>
        </w:rPr>
        <w:t>E-Mobilität im Arbeitsalltag</w:t>
      </w:r>
    </w:p>
    <w:p w14:paraId="64A1D8B7" w14:textId="6B025310" w:rsidR="0009759D" w:rsidRPr="00B61102" w:rsidRDefault="0009759D" w:rsidP="00B61102">
      <w:pPr>
        <w:spacing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 xml:space="preserve">Im Geschäftsjahr 2024/25 ergänzte die Gletscherbahnen Kaprun AG ihre firmeneigene E-Fahrzeugflotte um weitere elektrisch betriebene </w:t>
      </w:r>
      <w:r w:rsidR="00F92B43">
        <w:rPr>
          <w:rFonts w:ascii="Arial Narrow" w:hAnsi="Arial Narrow" w:cs="Arial"/>
          <w:color w:val="000000" w:themeColor="text1"/>
          <w:sz w:val="22"/>
          <w:szCs w:val="22"/>
        </w:rPr>
        <w:t>Modelle</w:t>
      </w:r>
      <w:r w:rsidRPr="00B61102">
        <w:rPr>
          <w:rFonts w:ascii="Arial Narrow" w:hAnsi="Arial Narrow" w:cs="Arial"/>
          <w:color w:val="000000" w:themeColor="text1"/>
          <w:sz w:val="22"/>
          <w:szCs w:val="22"/>
        </w:rPr>
        <w:t>. Zahlreiche Mitarbeiterinnen und Mitarbeiter bilden damit Fahrgemeinschaften für den Weg zwischen Wohn- und Arbeitsort. Geladen werden die Fahrzeuge an unternehmenseigenen E-Tankstellen, die nachweislich Strom aus erneuerbaren Energiequellen beziehen. Dadurch erfolgt die An- und Abreise vollständig CO</w:t>
      </w:r>
      <w:r w:rsidRPr="00B61102">
        <w:rPr>
          <w:rFonts w:ascii="Arial Narrow" w:hAnsi="Arial Narrow" w:cs="Arial"/>
          <w:color w:val="000000" w:themeColor="text1"/>
          <w:sz w:val="22"/>
          <w:szCs w:val="22"/>
          <w:vertAlign w:val="subscript"/>
        </w:rPr>
        <w:t>2</w:t>
      </w:r>
      <w:r w:rsidRPr="00B61102">
        <w:rPr>
          <w:rFonts w:ascii="Arial Narrow" w:hAnsi="Arial Narrow" w:cs="Arial"/>
          <w:color w:val="000000" w:themeColor="text1"/>
          <w:sz w:val="22"/>
          <w:szCs w:val="22"/>
        </w:rPr>
        <w:t>-frei.</w:t>
      </w:r>
    </w:p>
    <w:p w14:paraId="7AD09618" w14:textId="77777777" w:rsidR="005909F3" w:rsidRPr="00B61102" w:rsidRDefault="005909F3" w:rsidP="00B61102">
      <w:pPr>
        <w:spacing w:line="260" w:lineRule="atLeast"/>
        <w:rPr>
          <w:rFonts w:ascii="Arial Narrow" w:hAnsi="Arial Narrow" w:cs="Arial"/>
          <w:color w:val="000000" w:themeColor="text1"/>
          <w:sz w:val="22"/>
          <w:szCs w:val="22"/>
        </w:rPr>
      </w:pPr>
    </w:p>
    <w:p w14:paraId="575B2939" w14:textId="0B21EE98" w:rsidR="00015274" w:rsidRPr="00B61102" w:rsidRDefault="00F92B43" w:rsidP="00B61102">
      <w:pPr>
        <w:spacing w:after="120" w:line="260" w:lineRule="atLeast"/>
        <w:rPr>
          <w:rFonts w:ascii="Arial Narrow" w:hAnsi="Arial Narrow" w:cs="Arial"/>
          <w:b/>
          <w:bCs/>
          <w:color w:val="000000" w:themeColor="text1"/>
          <w:sz w:val="22"/>
          <w:szCs w:val="22"/>
        </w:rPr>
      </w:pPr>
      <w:r>
        <w:rPr>
          <w:rFonts w:ascii="Arial Narrow" w:hAnsi="Arial Narrow" w:cs="Arial"/>
          <w:b/>
          <w:bCs/>
          <w:color w:val="000000" w:themeColor="text1"/>
          <w:sz w:val="22"/>
          <w:szCs w:val="22"/>
        </w:rPr>
        <w:t>Mitarbeitende im Mittelpunkt</w:t>
      </w:r>
    </w:p>
    <w:p w14:paraId="32007E40" w14:textId="77777777" w:rsidR="00B25436" w:rsidRPr="00B61102" w:rsidRDefault="0038286E" w:rsidP="00B61102">
      <w:pPr>
        <w:spacing w:after="120"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Die Gletscherbahnen Kaprun AG versteht sich als attraktive, zukunftsorientierte Arbeitgeberin mit sicheren Arbeitsplätzen, starken Entwicklungsperspektiven und einem außergewöhnlichen Arbeitsumfeld. Im Geschäftsjahr 2024/25 beschäftigte das Unternehmen durchschnittlich 301 Mitarbeitende</w:t>
      </w:r>
      <w:r w:rsidR="002456DA" w:rsidRPr="00B61102">
        <w:rPr>
          <w:rFonts w:ascii="Arial Narrow" w:hAnsi="Arial Narrow" w:cs="Arial"/>
          <w:color w:val="000000" w:themeColor="text1"/>
          <w:sz w:val="22"/>
          <w:szCs w:val="22"/>
        </w:rPr>
        <w:t xml:space="preserve"> in Vollzeitäquivalenten</w:t>
      </w:r>
      <w:r w:rsidRPr="00B61102">
        <w:rPr>
          <w:rFonts w:ascii="Arial Narrow" w:hAnsi="Arial Narrow" w:cs="Arial"/>
          <w:color w:val="000000" w:themeColor="text1"/>
          <w:sz w:val="22"/>
          <w:szCs w:val="22"/>
        </w:rPr>
        <w:t xml:space="preserve"> und investierte </w:t>
      </w:r>
      <w:r w:rsidR="008E2CE6" w:rsidRPr="00B61102">
        <w:rPr>
          <w:rFonts w:ascii="Arial Narrow" w:hAnsi="Arial Narrow" w:cs="Arial"/>
          <w:color w:val="000000" w:themeColor="text1"/>
          <w:sz w:val="22"/>
          <w:szCs w:val="22"/>
        </w:rPr>
        <w:t xml:space="preserve">weiterhin </w:t>
      </w:r>
      <w:r w:rsidRPr="00B61102">
        <w:rPr>
          <w:rFonts w:ascii="Arial Narrow" w:hAnsi="Arial Narrow" w:cs="Arial"/>
          <w:color w:val="000000" w:themeColor="text1"/>
          <w:sz w:val="22"/>
          <w:szCs w:val="22"/>
        </w:rPr>
        <w:t xml:space="preserve">gezielt in </w:t>
      </w:r>
      <w:r w:rsidR="008E2CE6" w:rsidRPr="00B61102">
        <w:rPr>
          <w:rFonts w:ascii="Arial Narrow" w:hAnsi="Arial Narrow" w:cs="Arial"/>
          <w:color w:val="000000" w:themeColor="text1"/>
          <w:sz w:val="22"/>
          <w:szCs w:val="22"/>
        </w:rPr>
        <w:t>Weiterbildung, Lehrlingsförderung und betriebliche Gesundheitsmaßnahmen</w:t>
      </w:r>
      <w:r w:rsidRPr="00B61102">
        <w:rPr>
          <w:rFonts w:ascii="Arial Narrow" w:hAnsi="Arial Narrow" w:cs="Arial"/>
          <w:color w:val="000000" w:themeColor="text1"/>
          <w:sz w:val="22"/>
          <w:szCs w:val="22"/>
        </w:rPr>
        <w:t>.</w:t>
      </w:r>
    </w:p>
    <w:p w14:paraId="048B260F" w14:textId="642C24CF" w:rsidR="00B25436" w:rsidRPr="00B61102" w:rsidRDefault="00B25436" w:rsidP="00B61102">
      <w:pPr>
        <w:spacing w:after="120"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Darüber hinaus erwarb die Gletscherbahnen Kaprun AG weitere Mitarbeiterunterkünfte und schuf damit zusätzlichen Wohnraum in Arbeitsplatznähe. Für die Mitarbeitenden bedeutet das</w:t>
      </w:r>
      <w:r w:rsidR="002C51A0" w:rsidRPr="00B61102">
        <w:rPr>
          <w:rFonts w:ascii="Arial Narrow" w:hAnsi="Arial Narrow" w:cs="Arial"/>
          <w:color w:val="000000" w:themeColor="text1"/>
          <w:sz w:val="22"/>
          <w:szCs w:val="22"/>
        </w:rPr>
        <w:t>:</w:t>
      </w:r>
      <w:r w:rsidRPr="00B61102">
        <w:rPr>
          <w:rFonts w:ascii="Arial Narrow" w:hAnsi="Arial Narrow" w:cs="Arial"/>
          <w:color w:val="000000" w:themeColor="text1"/>
          <w:sz w:val="22"/>
          <w:szCs w:val="22"/>
        </w:rPr>
        <w:t xml:space="preserve"> kurze Wege, eine spürbare Entlastung bei der Wohnraumsuche und verlässliche Rahmenbedingungen im Arbeitsalltag.</w:t>
      </w:r>
    </w:p>
    <w:p w14:paraId="0724996C" w14:textId="670D4E8B" w:rsidR="00A06229" w:rsidRPr="00B61102" w:rsidRDefault="0038286E" w:rsidP="00B61102">
      <w:pPr>
        <w:spacing w:line="260" w:lineRule="atLeast"/>
        <w:rPr>
          <w:rFonts w:ascii="Arial Narrow" w:hAnsi="Arial Narrow" w:cs="Arial"/>
          <w:color w:val="000000" w:themeColor="text1"/>
          <w:sz w:val="22"/>
          <w:szCs w:val="22"/>
        </w:rPr>
      </w:pPr>
      <w:r w:rsidRPr="00B61102">
        <w:rPr>
          <w:rFonts w:ascii="Arial Narrow" w:hAnsi="Arial Narrow" w:cs="Arial"/>
          <w:color w:val="000000" w:themeColor="text1"/>
          <w:sz w:val="22"/>
          <w:szCs w:val="22"/>
        </w:rPr>
        <w:t>Mit der Employer-Branding-Kampagne „Mein Job ist alles. Außer gewöhnlich.“ rückt das Unternehmen die Menschen hinter dem Bergerlebnis in den Mittelpunkt und setzt zugleich auf langfristige Fachkräftebindung, hohe Servicequalität und ein starkes Miteinander.</w:t>
      </w:r>
    </w:p>
    <w:p w14:paraId="0403024E" w14:textId="77777777" w:rsidR="002218D7" w:rsidRPr="00B61102" w:rsidRDefault="002218D7" w:rsidP="00B61102">
      <w:pPr>
        <w:spacing w:line="260" w:lineRule="atLeast"/>
        <w:rPr>
          <w:rFonts w:ascii="Arial Narrow" w:hAnsi="Arial Narrow" w:cs="Arial"/>
          <w:color w:val="000000" w:themeColor="text1"/>
          <w:sz w:val="22"/>
          <w:szCs w:val="22"/>
        </w:rPr>
      </w:pPr>
    </w:p>
    <w:p w14:paraId="4E297680" w14:textId="77777777" w:rsidR="00A33C0B" w:rsidRPr="00B61102" w:rsidRDefault="00A33C0B" w:rsidP="00B61102">
      <w:pPr>
        <w:spacing w:line="260" w:lineRule="atLeast"/>
        <w:rPr>
          <w:rFonts w:ascii="Arial Narrow" w:hAnsi="Arial Narrow" w:cs="Arial"/>
          <w:color w:val="000000" w:themeColor="text1"/>
          <w:sz w:val="22"/>
          <w:szCs w:val="22"/>
        </w:rPr>
      </w:pPr>
    </w:p>
    <w:p w14:paraId="7C0D4BE3" w14:textId="22A0B6D6" w:rsidR="000658DE" w:rsidRPr="00B61102" w:rsidRDefault="007E29F0" w:rsidP="00B61102">
      <w:pPr>
        <w:spacing w:line="260" w:lineRule="atLeast"/>
        <w:rPr>
          <w:rFonts w:ascii="Arial Narrow" w:hAnsi="Arial Narrow" w:cs="Arial"/>
          <w:b/>
          <w:bCs/>
          <w:color w:val="000000" w:themeColor="text1"/>
          <w:sz w:val="22"/>
          <w:szCs w:val="22"/>
          <w:lang w:val="de-AT"/>
        </w:rPr>
      </w:pPr>
      <w:r w:rsidRPr="00B61102">
        <w:rPr>
          <w:rFonts w:ascii="Arial Narrow" w:hAnsi="Arial Narrow" w:cs="Arial"/>
          <w:b/>
          <w:bCs/>
          <w:color w:val="000000" w:themeColor="text1"/>
          <w:sz w:val="22"/>
          <w:szCs w:val="22"/>
          <w:lang w:val="de-AT"/>
        </w:rPr>
        <w:t>AUSBLICK</w:t>
      </w:r>
      <w:r w:rsidR="006055FC">
        <w:rPr>
          <w:rFonts w:ascii="Arial Narrow" w:hAnsi="Arial Narrow" w:cs="Arial"/>
          <w:b/>
          <w:bCs/>
          <w:color w:val="000000" w:themeColor="text1"/>
          <w:sz w:val="22"/>
          <w:szCs w:val="22"/>
          <w:lang w:val="de-AT"/>
        </w:rPr>
        <w:t xml:space="preserve"> LAUFENDES GESCHÄFTSJAHR</w:t>
      </w:r>
      <w:r w:rsidR="00DB3523">
        <w:rPr>
          <w:rFonts w:ascii="Arial Narrow" w:hAnsi="Arial Narrow" w:cs="Arial"/>
          <w:b/>
          <w:bCs/>
          <w:color w:val="000000" w:themeColor="text1"/>
          <w:sz w:val="22"/>
          <w:szCs w:val="22"/>
          <w:lang w:val="de-AT"/>
        </w:rPr>
        <w:t xml:space="preserve"> 2025/26</w:t>
      </w:r>
    </w:p>
    <w:p w14:paraId="758A68C3" w14:textId="77777777" w:rsidR="00A33C0B" w:rsidRPr="00B61102" w:rsidRDefault="00A33C0B" w:rsidP="00B61102">
      <w:pPr>
        <w:spacing w:line="260" w:lineRule="atLeast"/>
        <w:rPr>
          <w:rFonts w:ascii="Arial Narrow" w:hAnsi="Arial Narrow" w:cs="Arial"/>
          <w:b/>
          <w:bCs/>
          <w:color w:val="000000" w:themeColor="text1"/>
          <w:sz w:val="22"/>
          <w:szCs w:val="22"/>
          <w:lang w:val="de-AT"/>
        </w:rPr>
      </w:pPr>
    </w:p>
    <w:p w14:paraId="5F491537" w14:textId="527D5603" w:rsidR="00DB3523" w:rsidRDefault="00D6556B" w:rsidP="00AD4266">
      <w:pPr>
        <w:spacing w:line="260" w:lineRule="atLeast"/>
        <w:rPr>
          <w:rFonts w:ascii="Arial Narrow" w:hAnsi="Arial Narrow" w:cs="Arial"/>
          <w:color w:val="000000" w:themeColor="text1"/>
          <w:sz w:val="22"/>
          <w:szCs w:val="22"/>
        </w:rPr>
      </w:pPr>
      <w:r>
        <w:rPr>
          <w:rFonts w:ascii="Arial Narrow" w:hAnsi="Arial Narrow" w:cs="Arial"/>
          <w:color w:val="000000" w:themeColor="text1"/>
          <w:sz w:val="22"/>
          <w:szCs w:val="22"/>
        </w:rPr>
        <w:t>Erste Schneefälle Mitte September und das bewährte Schneemanagement</w:t>
      </w:r>
      <w:r w:rsidR="00CE7CF4">
        <w:rPr>
          <w:rFonts w:ascii="Arial Narrow" w:hAnsi="Arial Narrow" w:cs="Arial"/>
          <w:color w:val="000000" w:themeColor="text1"/>
          <w:sz w:val="22"/>
          <w:szCs w:val="22"/>
        </w:rPr>
        <w:t xml:space="preserve">-System unter Verwendung des Depotschnees schufen </w:t>
      </w:r>
      <w:r w:rsidR="006055FC">
        <w:rPr>
          <w:rFonts w:ascii="Arial Narrow" w:hAnsi="Arial Narrow" w:cs="Arial"/>
          <w:color w:val="000000" w:themeColor="text1"/>
          <w:sz w:val="22"/>
          <w:szCs w:val="22"/>
        </w:rPr>
        <w:t xml:space="preserve">beste Voraussetzungen für einen planmäßigen Start der Skisaison </w:t>
      </w:r>
      <w:r w:rsidR="00CE7CF4">
        <w:rPr>
          <w:rFonts w:ascii="Arial Narrow" w:hAnsi="Arial Narrow" w:cs="Arial"/>
          <w:color w:val="000000" w:themeColor="text1"/>
          <w:sz w:val="22"/>
          <w:szCs w:val="22"/>
        </w:rPr>
        <w:t>am 11. Oktober</w:t>
      </w:r>
      <w:r w:rsidR="006055FC">
        <w:rPr>
          <w:rFonts w:ascii="Arial Narrow" w:hAnsi="Arial Narrow" w:cs="Arial"/>
          <w:color w:val="000000" w:themeColor="text1"/>
          <w:sz w:val="22"/>
          <w:szCs w:val="22"/>
        </w:rPr>
        <w:t>.</w:t>
      </w:r>
      <w:r w:rsidR="00DB3523">
        <w:rPr>
          <w:rFonts w:ascii="Arial Narrow" w:hAnsi="Arial Narrow" w:cs="Arial"/>
          <w:color w:val="000000" w:themeColor="text1"/>
          <w:sz w:val="22"/>
          <w:szCs w:val="22"/>
        </w:rPr>
        <w:t xml:space="preserve"> Trotz des niederschlagsarmen Winters blieb das Angebot am Kitzsteinhorn</w:t>
      </w:r>
      <w:r w:rsidR="00C35F76">
        <w:rPr>
          <w:rFonts w:ascii="Arial Narrow" w:hAnsi="Arial Narrow" w:cs="Arial"/>
          <w:color w:val="000000" w:themeColor="text1"/>
          <w:sz w:val="22"/>
          <w:szCs w:val="22"/>
        </w:rPr>
        <w:t xml:space="preserve">, </w:t>
      </w:r>
      <w:r w:rsidR="00DB3523">
        <w:rPr>
          <w:rFonts w:ascii="Arial Narrow" w:hAnsi="Arial Narrow" w:cs="Arial"/>
          <w:color w:val="000000" w:themeColor="text1"/>
          <w:sz w:val="22"/>
          <w:szCs w:val="22"/>
        </w:rPr>
        <w:t>Maiskogel</w:t>
      </w:r>
      <w:r w:rsidR="00C35F76">
        <w:rPr>
          <w:rFonts w:ascii="Arial Narrow" w:hAnsi="Arial Narrow" w:cs="Arial"/>
          <w:color w:val="000000" w:themeColor="text1"/>
          <w:sz w:val="22"/>
          <w:szCs w:val="22"/>
        </w:rPr>
        <w:t xml:space="preserve"> und Lechnerberg</w:t>
      </w:r>
      <w:r w:rsidR="00DB3523">
        <w:rPr>
          <w:rFonts w:ascii="Arial Narrow" w:hAnsi="Arial Narrow" w:cs="Arial"/>
          <w:color w:val="000000" w:themeColor="text1"/>
          <w:sz w:val="22"/>
          <w:szCs w:val="22"/>
        </w:rPr>
        <w:t xml:space="preserve"> durchgehend auf hohem Niveau. Das bestätigen auch die Gästezahlen, die über dem Vergleichswert des Vorjahres liegen. </w:t>
      </w:r>
      <w:r w:rsidR="00BC722A">
        <w:rPr>
          <w:rFonts w:ascii="Arial Narrow" w:hAnsi="Arial Narrow" w:cs="Arial"/>
          <w:color w:val="000000" w:themeColor="text1"/>
          <w:sz w:val="22"/>
          <w:szCs w:val="22"/>
        </w:rPr>
        <w:t>Am Kitzsteinhorn ist Sonnenskilauf noch bis 25. Mai möglich.</w:t>
      </w:r>
    </w:p>
    <w:p w14:paraId="4484DFBB" w14:textId="77777777" w:rsidR="00634A50" w:rsidRDefault="00634A50" w:rsidP="00AD4266">
      <w:pPr>
        <w:spacing w:line="260" w:lineRule="atLeast"/>
        <w:rPr>
          <w:rFonts w:ascii="Arial Narrow" w:hAnsi="Arial Narrow" w:cs="Arial"/>
          <w:color w:val="000000" w:themeColor="text1"/>
          <w:sz w:val="22"/>
          <w:szCs w:val="22"/>
        </w:rPr>
        <w:sectPr w:rsidR="00634A50" w:rsidSect="00364A9C">
          <w:headerReference w:type="default" r:id="rId10"/>
          <w:pgSz w:w="11900" w:h="16840"/>
          <w:pgMar w:top="2750" w:right="1418" w:bottom="1701" w:left="1418" w:header="284" w:footer="284" w:gutter="0"/>
          <w:cols w:space="708"/>
          <w:docGrid w:linePitch="360"/>
        </w:sectPr>
      </w:pPr>
    </w:p>
    <w:p w14:paraId="09CC22B3" w14:textId="619222D8" w:rsidR="00216C13" w:rsidRPr="00495409" w:rsidRDefault="0051400B" w:rsidP="0045656A">
      <w:pPr>
        <w:spacing w:line="260" w:lineRule="atLeast"/>
        <w:jc w:val="center"/>
        <w:rPr>
          <w:rFonts w:ascii="Arial Narrow" w:hAnsi="Arial Narrow" w:cs="Arial"/>
          <w:color w:val="000000" w:themeColor="text1"/>
          <w:sz w:val="22"/>
          <w:szCs w:val="22"/>
        </w:rPr>
      </w:pPr>
      <w:r w:rsidRPr="00495409">
        <w:rPr>
          <w:rFonts w:ascii="Arial Narrow" w:hAnsi="Arial Narrow"/>
          <w:b/>
          <w:sz w:val="22"/>
          <w:szCs w:val="22"/>
          <w:lang w:val="de-AT"/>
        </w:rPr>
        <w:lastRenderedPageBreak/>
        <w:t>GESCHÄFTSJAHR</w:t>
      </w:r>
      <w:r w:rsidR="00102763" w:rsidRPr="00495409">
        <w:rPr>
          <w:rFonts w:ascii="Arial Narrow" w:hAnsi="Arial Narrow"/>
          <w:b/>
          <w:sz w:val="22"/>
          <w:szCs w:val="22"/>
          <w:lang w:val="de-AT"/>
        </w:rPr>
        <w:t xml:space="preserve"> 202</w:t>
      </w:r>
      <w:r w:rsidR="00E17D37" w:rsidRPr="00495409">
        <w:rPr>
          <w:rFonts w:ascii="Arial Narrow" w:hAnsi="Arial Narrow"/>
          <w:b/>
          <w:sz w:val="22"/>
          <w:szCs w:val="22"/>
          <w:lang w:val="de-AT"/>
        </w:rPr>
        <w:t>4</w:t>
      </w:r>
      <w:r w:rsidR="00102763" w:rsidRPr="00495409">
        <w:rPr>
          <w:rFonts w:ascii="Arial Narrow" w:hAnsi="Arial Narrow"/>
          <w:b/>
          <w:sz w:val="22"/>
          <w:szCs w:val="22"/>
          <w:lang w:val="de-AT"/>
        </w:rPr>
        <w:t>/2</w:t>
      </w:r>
      <w:r w:rsidR="00E17D37" w:rsidRPr="00495409">
        <w:rPr>
          <w:rFonts w:ascii="Arial Narrow" w:hAnsi="Arial Narrow"/>
          <w:b/>
          <w:sz w:val="22"/>
          <w:szCs w:val="22"/>
          <w:lang w:val="de-AT"/>
        </w:rPr>
        <w:t>5</w:t>
      </w:r>
      <w:r w:rsidR="00102763" w:rsidRPr="00495409">
        <w:rPr>
          <w:rFonts w:ascii="Arial Narrow" w:hAnsi="Arial Narrow"/>
          <w:b/>
          <w:sz w:val="22"/>
          <w:szCs w:val="22"/>
          <w:lang w:val="de-AT"/>
        </w:rPr>
        <w:t xml:space="preserve"> </w:t>
      </w:r>
      <w:r w:rsidR="00216C13" w:rsidRPr="00495409">
        <w:rPr>
          <w:rFonts w:ascii="Arial Narrow" w:hAnsi="Arial Narrow"/>
          <w:b/>
          <w:sz w:val="22"/>
          <w:szCs w:val="22"/>
          <w:lang w:val="de-AT"/>
        </w:rPr>
        <w:t>– Zahlen im Überblick</w:t>
      </w:r>
    </w:p>
    <w:p w14:paraId="2B7A3CCD" w14:textId="5D73678C" w:rsidR="00102763" w:rsidRPr="00495409" w:rsidRDefault="00102763" w:rsidP="00165CFB">
      <w:pPr>
        <w:jc w:val="center"/>
        <w:rPr>
          <w:rFonts w:ascii="Arial Narrow" w:hAnsi="Arial Narrow"/>
          <w:bCs/>
          <w:sz w:val="22"/>
          <w:szCs w:val="22"/>
          <w:lang w:val="de-AT"/>
        </w:rPr>
      </w:pPr>
      <w:r w:rsidRPr="00495409">
        <w:rPr>
          <w:rFonts w:ascii="Arial Narrow" w:hAnsi="Arial Narrow" w:cs="Arial"/>
          <w:color w:val="000000" w:themeColor="text1"/>
          <w:sz w:val="22"/>
          <w:szCs w:val="22"/>
        </w:rPr>
        <w:t>01.10.202</w:t>
      </w:r>
      <w:r w:rsidR="00C217CE" w:rsidRPr="00495409">
        <w:rPr>
          <w:rFonts w:ascii="Arial Narrow" w:hAnsi="Arial Narrow" w:cs="Arial"/>
          <w:color w:val="000000" w:themeColor="text1"/>
          <w:sz w:val="22"/>
          <w:szCs w:val="22"/>
        </w:rPr>
        <w:t>4</w:t>
      </w:r>
      <w:r w:rsidRPr="00495409">
        <w:rPr>
          <w:rFonts w:ascii="Arial Narrow" w:hAnsi="Arial Narrow" w:cs="Arial"/>
          <w:color w:val="000000" w:themeColor="text1"/>
          <w:sz w:val="22"/>
          <w:szCs w:val="22"/>
        </w:rPr>
        <w:t>–30.09.202</w:t>
      </w:r>
      <w:r w:rsidR="00C217CE" w:rsidRPr="00495409">
        <w:rPr>
          <w:rFonts w:ascii="Arial Narrow" w:hAnsi="Arial Narrow" w:cs="Arial"/>
          <w:color w:val="000000" w:themeColor="text1"/>
          <w:sz w:val="22"/>
          <w:szCs w:val="22"/>
        </w:rPr>
        <w:t>5</w:t>
      </w:r>
    </w:p>
    <w:p w14:paraId="0B7B56D3" w14:textId="3CA825F6" w:rsidR="00102763" w:rsidRPr="00495409" w:rsidRDefault="00102763" w:rsidP="001C4B7D">
      <w:pPr>
        <w:jc w:val="center"/>
        <w:rPr>
          <w:rFonts w:ascii="Arial Narrow" w:hAnsi="Arial Narrow"/>
          <w:b/>
          <w:sz w:val="22"/>
          <w:szCs w:val="22"/>
          <w:lang w:val="de-AT"/>
        </w:rPr>
      </w:pPr>
    </w:p>
    <w:tbl>
      <w:tblPr>
        <w:tblStyle w:val="Tabellenraster"/>
        <w:tblW w:w="7964" w:type="dxa"/>
        <w:jc w:val="center"/>
        <w:tblBorders>
          <w:top w:val="none" w:sz="0" w:space="0" w:color="auto"/>
          <w:left w:val="none" w:sz="0" w:space="0" w:color="auto"/>
          <w:bottom w:val="none" w:sz="0" w:space="0" w:color="auto"/>
          <w:right w:val="none" w:sz="0" w:space="0" w:color="auto"/>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2693"/>
        <w:gridCol w:w="1020"/>
        <w:gridCol w:w="680"/>
        <w:gridCol w:w="2551"/>
        <w:gridCol w:w="1020"/>
      </w:tblGrid>
      <w:tr w:rsidR="00C23291" w:rsidRPr="00495409" w14:paraId="23653EE3" w14:textId="7103C549" w:rsidTr="00495409">
        <w:trPr>
          <w:jc w:val="center"/>
        </w:trPr>
        <w:tc>
          <w:tcPr>
            <w:tcW w:w="2693" w:type="dxa"/>
          </w:tcPr>
          <w:p w14:paraId="15BE81AB" w14:textId="77777777" w:rsidR="00C23291" w:rsidRPr="00495409" w:rsidRDefault="00C23291" w:rsidP="00C23291">
            <w:pPr>
              <w:spacing w:after="80"/>
              <w:rPr>
                <w:rFonts w:ascii="Arial Narrow" w:hAnsi="Arial Narrow"/>
                <w:b/>
                <w:sz w:val="22"/>
                <w:szCs w:val="22"/>
                <w:lang w:val="de-AT"/>
              </w:rPr>
            </w:pPr>
            <w:r w:rsidRPr="00495409">
              <w:rPr>
                <w:rFonts w:ascii="Arial Narrow" w:hAnsi="Arial Narrow"/>
                <w:b/>
                <w:sz w:val="22"/>
                <w:szCs w:val="22"/>
                <w:lang w:val="de-AT"/>
              </w:rPr>
              <w:t>Gäste</w:t>
            </w:r>
          </w:p>
        </w:tc>
        <w:tc>
          <w:tcPr>
            <w:tcW w:w="1020" w:type="dxa"/>
            <w:tcBorders>
              <w:right w:val="nil"/>
            </w:tcBorders>
          </w:tcPr>
          <w:p w14:paraId="48814C9F" w14:textId="4750AAD3" w:rsidR="00C23291" w:rsidRPr="00495409" w:rsidRDefault="00E17D37" w:rsidP="00C23291">
            <w:pPr>
              <w:spacing w:after="80"/>
              <w:jc w:val="right"/>
              <w:rPr>
                <w:rFonts w:ascii="Arial Narrow" w:hAnsi="Arial Narrow" w:cs="Arial"/>
                <w:b/>
                <w:bCs/>
                <w:sz w:val="22"/>
                <w:szCs w:val="22"/>
              </w:rPr>
            </w:pPr>
            <w:r w:rsidRPr="00495409">
              <w:rPr>
                <w:rFonts w:ascii="Arial Narrow" w:hAnsi="Arial Narrow" w:cs="Arial"/>
                <w:b/>
                <w:bCs/>
                <w:sz w:val="22"/>
                <w:szCs w:val="22"/>
              </w:rPr>
              <w:t>1.272.732</w:t>
            </w:r>
          </w:p>
        </w:tc>
        <w:tc>
          <w:tcPr>
            <w:tcW w:w="680" w:type="dxa"/>
            <w:tcBorders>
              <w:top w:val="nil"/>
              <w:left w:val="nil"/>
              <w:bottom w:val="nil"/>
              <w:right w:val="nil"/>
            </w:tcBorders>
          </w:tcPr>
          <w:p w14:paraId="3496F3E9" w14:textId="77777777" w:rsidR="00C23291" w:rsidRPr="00495409" w:rsidRDefault="00C23291" w:rsidP="00C23291">
            <w:pPr>
              <w:spacing w:after="80"/>
              <w:jc w:val="right"/>
              <w:rPr>
                <w:rFonts w:ascii="Arial Narrow" w:hAnsi="Arial Narrow"/>
                <w:b/>
                <w:sz w:val="22"/>
                <w:szCs w:val="22"/>
                <w:lang w:val="de-AT"/>
              </w:rPr>
            </w:pPr>
          </w:p>
        </w:tc>
        <w:tc>
          <w:tcPr>
            <w:tcW w:w="2551" w:type="dxa"/>
            <w:tcBorders>
              <w:left w:val="nil"/>
            </w:tcBorders>
          </w:tcPr>
          <w:p w14:paraId="56E37294" w14:textId="6B54655F" w:rsidR="00C23291" w:rsidRPr="00495409" w:rsidRDefault="00B115CF" w:rsidP="00B115CF">
            <w:pPr>
              <w:spacing w:after="80"/>
              <w:jc w:val="right"/>
              <w:rPr>
                <w:rFonts w:ascii="Arial Narrow" w:hAnsi="Arial Narrow"/>
                <w:b/>
                <w:sz w:val="22"/>
                <w:szCs w:val="22"/>
                <w:lang w:val="de-AT"/>
              </w:rPr>
            </w:pPr>
            <w:r w:rsidRPr="00495409">
              <w:rPr>
                <w:rFonts w:ascii="Arial Narrow" w:hAnsi="Arial Narrow"/>
                <w:b/>
                <w:sz w:val="22"/>
                <w:szCs w:val="22"/>
                <w:lang w:val="de-AT"/>
              </w:rPr>
              <w:t>Umsatzerlöse</w:t>
            </w:r>
            <w:r w:rsidRPr="00495409">
              <w:rPr>
                <w:rFonts w:ascii="Arial Narrow" w:hAnsi="Arial Narrow"/>
                <w:bCs/>
                <w:sz w:val="22"/>
                <w:szCs w:val="22"/>
                <w:lang w:val="de-AT"/>
              </w:rPr>
              <w:t xml:space="preserve"> (in T€)</w:t>
            </w:r>
          </w:p>
        </w:tc>
        <w:tc>
          <w:tcPr>
            <w:tcW w:w="1020" w:type="dxa"/>
          </w:tcPr>
          <w:p w14:paraId="38B46DDE" w14:textId="685F7ABE" w:rsidR="00C23291" w:rsidRPr="00495409" w:rsidRDefault="00E17D37" w:rsidP="00B115CF">
            <w:pPr>
              <w:spacing w:after="80"/>
              <w:jc w:val="right"/>
              <w:rPr>
                <w:rFonts w:ascii="Arial Narrow" w:hAnsi="Arial Narrow" w:cs="Arial"/>
                <w:b/>
                <w:bCs/>
                <w:sz w:val="22"/>
                <w:szCs w:val="22"/>
              </w:rPr>
            </w:pPr>
            <w:r w:rsidRPr="00495409">
              <w:rPr>
                <w:rFonts w:ascii="Arial Narrow" w:hAnsi="Arial Narrow" w:cs="Arial"/>
                <w:b/>
                <w:bCs/>
                <w:sz w:val="22"/>
                <w:szCs w:val="22"/>
              </w:rPr>
              <w:t>72.878</w:t>
            </w:r>
          </w:p>
        </w:tc>
      </w:tr>
      <w:tr w:rsidR="00B115CF" w:rsidRPr="00495409" w14:paraId="32F52EC3" w14:textId="7CE7AA4C" w:rsidTr="00495409">
        <w:trPr>
          <w:jc w:val="center"/>
        </w:trPr>
        <w:tc>
          <w:tcPr>
            <w:tcW w:w="2693" w:type="dxa"/>
          </w:tcPr>
          <w:p w14:paraId="7E2A5D1B" w14:textId="619C39F8" w:rsidR="00B115CF" w:rsidRPr="00495409" w:rsidRDefault="00B115CF" w:rsidP="00B115CF">
            <w:pPr>
              <w:spacing w:before="80" w:after="80"/>
              <w:rPr>
                <w:rFonts w:ascii="Arial Narrow" w:hAnsi="Arial Narrow"/>
                <w:b/>
                <w:sz w:val="22"/>
                <w:szCs w:val="22"/>
                <w:lang w:val="de-AT"/>
              </w:rPr>
            </w:pPr>
            <w:r w:rsidRPr="00495409">
              <w:rPr>
                <w:rFonts w:ascii="Arial Narrow" w:hAnsi="Arial Narrow"/>
                <w:b/>
                <w:sz w:val="22"/>
                <w:szCs w:val="22"/>
                <w:lang w:val="de-AT"/>
              </w:rPr>
              <w:t>Mitarbeiter:innen</w:t>
            </w:r>
            <w:r w:rsidRPr="00495409">
              <w:rPr>
                <w:rFonts w:ascii="Arial Narrow" w:hAnsi="Arial Narrow"/>
                <w:bCs/>
                <w:sz w:val="22"/>
                <w:szCs w:val="22"/>
                <w:lang w:val="de-AT"/>
              </w:rPr>
              <w:t xml:space="preserve"> (Jahres-Ø)</w:t>
            </w:r>
          </w:p>
        </w:tc>
        <w:tc>
          <w:tcPr>
            <w:tcW w:w="1020" w:type="dxa"/>
            <w:tcBorders>
              <w:right w:val="nil"/>
            </w:tcBorders>
          </w:tcPr>
          <w:p w14:paraId="3A42E26C" w14:textId="7B4BE20D" w:rsidR="00B115CF" w:rsidRPr="00495409" w:rsidRDefault="00E17D37" w:rsidP="00B115CF">
            <w:pPr>
              <w:spacing w:before="80" w:after="80"/>
              <w:jc w:val="right"/>
              <w:rPr>
                <w:rFonts w:ascii="Arial Narrow" w:hAnsi="Arial Narrow" w:cs="Arial"/>
                <w:b/>
                <w:bCs/>
                <w:sz w:val="22"/>
                <w:szCs w:val="22"/>
              </w:rPr>
            </w:pPr>
            <w:r w:rsidRPr="00495409">
              <w:rPr>
                <w:rFonts w:ascii="Arial Narrow" w:hAnsi="Arial Narrow" w:cs="Arial"/>
                <w:b/>
                <w:bCs/>
                <w:sz w:val="22"/>
                <w:szCs w:val="22"/>
              </w:rPr>
              <w:t>301</w:t>
            </w:r>
          </w:p>
        </w:tc>
        <w:tc>
          <w:tcPr>
            <w:tcW w:w="680" w:type="dxa"/>
            <w:tcBorders>
              <w:top w:val="nil"/>
              <w:left w:val="nil"/>
              <w:bottom w:val="nil"/>
              <w:right w:val="nil"/>
            </w:tcBorders>
          </w:tcPr>
          <w:p w14:paraId="1A5B29C9" w14:textId="77777777" w:rsidR="00B115CF" w:rsidRPr="00495409" w:rsidRDefault="00B115CF" w:rsidP="00B115CF">
            <w:pPr>
              <w:spacing w:before="80" w:after="80"/>
              <w:jc w:val="right"/>
              <w:rPr>
                <w:rFonts w:ascii="Arial Narrow" w:hAnsi="Arial Narrow"/>
                <w:b/>
                <w:sz w:val="22"/>
                <w:szCs w:val="22"/>
                <w:lang w:val="de-AT"/>
              </w:rPr>
            </w:pPr>
          </w:p>
        </w:tc>
        <w:tc>
          <w:tcPr>
            <w:tcW w:w="2551" w:type="dxa"/>
            <w:tcBorders>
              <w:left w:val="nil"/>
            </w:tcBorders>
          </w:tcPr>
          <w:p w14:paraId="5D6C448C" w14:textId="3A0398C5" w:rsidR="00B115CF" w:rsidRPr="00495409" w:rsidRDefault="00B115CF" w:rsidP="00B115CF">
            <w:pPr>
              <w:spacing w:before="80" w:after="80"/>
              <w:jc w:val="right"/>
              <w:rPr>
                <w:rFonts w:ascii="Arial Narrow" w:hAnsi="Arial Narrow"/>
                <w:b/>
                <w:sz w:val="22"/>
                <w:szCs w:val="22"/>
                <w:lang w:val="de-AT"/>
              </w:rPr>
            </w:pPr>
            <w:r w:rsidRPr="00495409">
              <w:rPr>
                <w:rFonts w:ascii="Arial Narrow" w:hAnsi="Arial Narrow"/>
                <w:b/>
                <w:sz w:val="22"/>
                <w:szCs w:val="22"/>
                <w:lang w:val="de-AT"/>
              </w:rPr>
              <w:t>Jahresüberschuss</w:t>
            </w:r>
            <w:r w:rsidRPr="00495409">
              <w:rPr>
                <w:rFonts w:ascii="Arial Narrow" w:hAnsi="Arial Narrow"/>
                <w:bCs/>
                <w:sz w:val="22"/>
                <w:szCs w:val="22"/>
                <w:lang w:val="de-AT"/>
              </w:rPr>
              <w:t xml:space="preserve"> (in T€)</w:t>
            </w:r>
          </w:p>
        </w:tc>
        <w:tc>
          <w:tcPr>
            <w:tcW w:w="1020" w:type="dxa"/>
          </w:tcPr>
          <w:p w14:paraId="5E7D1ED8" w14:textId="244255A1" w:rsidR="00B115CF" w:rsidRPr="00495409" w:rsidRDefault="00E17D37" w:rsidP="00B115CF">
            <w:pPr>
              <w:spacing w:before="80" w:after="80"/>
              <w:jc w:val="right"/>
              <w:rPr>
                <w:rFonts w:ascii="Arial Narrow" w:hAnsi="Arial Narrow" w:cs="Arial"/>
                <w:b/>
                <w:bCs/>
                <w:sz w:val="22"/>
                <w:szCs w:val="22"/>
              </w:rPr>
            </w:pPr>
            <w:r w:rsidRPr="00495409">
              <w:rPr>
                <w:rFonts w:ascii="Arial Narrow" w:hAnsi="Arial Narrow" w:cs="Arial"/>
                <w:b/>
                <w:bCs/>
                <w:sz w:val="22"/>
                <w:szCs w:val="22"/>
              </w:rPr>
              <w:t>8.496</w:t>
            </w:r>
          </w:p>
        </w:tc>
      </w:tr>
    </w:tbl>
    <w:p w14:paraId="35717480" w14:textId="77777777" w:rsidR="0045656A" w:rsidRDefault="0045656A" w:rsidP="001C4B7D">
      <w:pPr>
        <w:spacing w:line="260" w:lineRule="atLeast"/>
        <w:rPr>
          <w:rFonts w:ascii="Arial Narrow" w:hAnsi="Arial Narrow" w:cs="Arial"/>
          <w:b/>
          <w:bCs/>
          <w:color w:val="000000" w:themeColor="text1"/>
          <w:sz w:val="22"/>
          <w:szCs w:val="22"/>
        </w:rPr>
      </w:pPr>
    </w:p>
    <w:p w14:paraId="794EF22D" w14:textId="77777777" w:rsidR="0045656A" w:rsidRDefault="0045656A" w:rsidP="001C4B7D">
      <w:pPr>
        <w:spacing w:line="260" w:lineRule="atLeast"/>
        <w:rPr>
          <w:rFonts w:ascii="Arial Narrow" w:hAnsi="Arial Narrow" w:cs="Arial"/>
          <w:b/>
          <w:bCs/>
          <w:color w:val="000000" w:themeColor="text1"/>
          <w:sz w:val="22"/>
          <w:szCs w:val="22"/>
        </w:rPr>
      </w:pPr>
    </w:p>
    <w:p w14:paraId="7150E732" w14:textId="77777777" w:rsidR="0045656A" w:rsidRDefault="0045656A" w:rsidP="001C4B7D">
      <w:pPr>
        <w:spacing w:line="260" w:lineRule="atLeast"/>
        <w:rPr>
          <w:rFonts w:ascii="Arial Narrow" w:hAnsi="Arial Narrow" w:cs="Arial"/>
          <w:b/>
          <w:bCs/>
          <w:color w:val="000000" w:themeColor="text1"/>
          <w:sz w:val="22"/>
          <w:szCs w:val="22"/>
        </w:rPr>
      </w:pPr>
    </w:p>
    <w:p w14:paraId="1DAB58C2" w14:textId="64AD8EEC" w:rsidR="001C4B7D" w:rsidRPr="00495409" w:rsidRDefault="001C4B7D" w:rsidP="001C4B7D">
      <w:pPr>
        <w:spacing w:line="260" w:lineRule="atLeast"/>
        <w:rPr>
          <w:rFonts w:ascii="Arial Narrow" w:hAnsi="Arial Narrow" w:cs="Arial"/>
          <w:b/>
          <w:bCs/>
          <w:color w:val="000000" w:themeColor="text1"/>
          <w:sz w:val="22"/>
          <w:szCs w:val="22"/>
        </w:rPr>
      </w:pPr>
      <w:r w:rsidRPr="00495409">
        <w:rPr>
          <w:rFonts w:ascii="Arial Narrow" w:hAnsi="Arial Narrow" w:cs="Arial"/>
          <w:b/>
          <w:bCs/>
          <w:color w:val="000000" w:themeColor="text1"/>
          <w:sz w:val="22"/>
          <w:szCs w:val="22"/>
        </w:rPr>
        <w:t>Bilder zur Pressemitteilung</w:t>
      </w:r>
    </w:p>
    <w:p w14:paraId="21D9AE46" w14:textId="234F3F1D" w:rsidR="001C4B7D" w:rsidRPr="00495409" w:rsidRDefault="001C4B7D" w:rsidP="001C4B7D">
      <w:pPr>
        <w:spacing w:line="260" w:lineRule="atLeast"/>
        <w:rPr>
          <w:rFonts w:ascii="Arial Narrow" w:hAnsi="Arial Narrow" w:cs="Arial"/>
          <w:color w:val="000000" w:themeColor="text1"/>
          <w:sz w:val="22"/>
          <w:szCs w:val="22"/>
        </w:rPr>
      </w:pPr>
    </w:p>
    <w:tbl>
      <w:tblPr>
        <w:tblStyle w:val="Tabellen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28"/>
      </w:tblGrid>
      <w:tr w:rsidR="004C12C5" w:rsidRPr="00495409" w14:paraId="20783EEF" w14:textId="77777777" w:rsidTr="00B41B8F">
        <w:tc>
          <w:tcPr>
            <w:tcW w:w="2977" w:type="dxa"/>
          </w:tcPr>
          <w:p w14:paraId="24E054B5" w14:textId="27753D87" w:rsidR="004C12C5" w:rsidRPr="00495409" w:rsidRDefault="004C12C5" w:rsidP="004C12C5">
            <w:pPr>
              <w:spacing w:line="260" w:lineRule="atLeast"/>
              <w:rPr>
                <w:rFonts w:ascii="Arial Narrow" w:hAnsi="Arial Narrow" w:cs="Arial"/>
                <w:color w:val="000000" w:themeColor="text1"/>
                <w:sz w:val="22"/>
                <w:szCs w:val="22"/>
              </w:rPr>
            </w:pPr>
            <w:r w:rsidRPr="00495409">
              <w:rPr>
                <w:rFonts w:ascii="Arial Narrow" w:hAnsi="Arial Narrow" w:cs="Arial"/>
                <w:b/>
                <w:bCs/>
                <w:noProof/>
                <w:color w:val="000000" w:themeColor="text1"/>
                <w:sz w:val="22"/>
                <w:szCs w:val="22"/>
                <w:lang w:val="de-AT"/>
              </w:rPr>
              <w:drawing>
                <wp:anchor distT="0" distB="0" distL="114300" distR="114300" simplePos="0" relativeHeight="251663360" behindDoc="1" locked="0" layoutInCell="1" allowOverlap="1" wp14:anchorId="57C61F4F" wp14:editId="1DAE618A">
                  <wp:simplePos x="0" y="0"/>
                  <wp:positionH relativeFrom="column">
                    <wp:posOffset>-67945</wp:posOffset>
                  </wp:positionH>
                  <wp:positionV relativeFrom="paragraph">
                    <wp:posOffset>0</wp:posOffset>
                  </wp:positionV>
                  <wp:extent cx="1440815" cy="1080770"/>
                  <wp:effectExtent l="0" t="0" r="6985" b="5080"/>
                  <wp:wrapSquare wrapText="bothSides"/>
                  <wp:docPr id="19562037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03740"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815" cy="1080770"/>
                          </a:xfrm>
                          <a:prstGeom prst="rect">
                            <a:avLst/>
                          </a:prstGeom>
                        </pic:spPr>
                      </pic:pic>
                    </a:graphicData>
                  </a:graphic>
                  <wp14:sizeRelH relativeFrom="page">
                    <wp14:pctWidth>0</wp14:pctWidth>
                  </wp14:sizeRelH>
                  <wp14:sizeRelV relativeFrom="page">
                    <wp14:pctHeight>0</wp14:pctHeight>
                  </wp14:sizeRelV>
                </wp:anchor>
              </w:drawing>
            </w:r>
          </w:p>
        </w:tc>
        <w:tc>
          <w:tcPr>
            <w:tcW w:w="5528" w:type="dxa"/>
            <w:tcBorders>
              <w:bottom w:val="dotted" w:sz="4" w:space="0" w:color="auto"/>
            </w:tcBorders>
            <w:vAlign w:val="bottom"/>
          </w:tcPr>
          <w:p w14:paraId="6640ED85" w14:textId="77777777" w:rsidR="004C12C5" w:rsidRPr="00495409" w:rsidRDefault="007E57EF" w:rsidP="007E57EF">
            <w:pPr>
              <w:spacing w:line="260" w:lineRule="atLeast"/>
              <w:rPr>
                <w:rFonts w:ascii="Arial Narrow" w:hAnsi="Arial Narrow" w:cs="Arial"/>
                <w:b/>
                <w:bCs/>
                <w:color w:val="000000" w:themeColor="text1"/>
                <w:sz w:val="22"/>
                <w:szCs w:val="22"/>
              </w:rPr>
            </w:pPr>
            <w:r w:rsidRPr="00495409">
              <w:rPr>
                <w:rFonts w:ascii="Arial Narrow" w:hAnsi="Arial Narrow" w:cs="Arial"/>
                <w:b/>
                <w:bCs/>
                <w:color w:val="000000" w:themeColor="text1"/>
                <w:sz w:val="22"/>
                <w:szCs w:val="22"/>
              </w:rPr>
              <w:t>Gletscherfrühling am Kitzsteinhorn</w:t>
            </w:r>
          </w:p>
          <w:p w14:paraId="72F4A687" w14:textId="373BA1CB" w:rsidR="007E57EF" w:rsidRPr="00495409" w:rsidRDefault="007E57EF" w:rsidP="007E57EF">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Fotograf</w:t>
            </w:r>
            <w:r w:rsidR="00250743" w:rsidRPr="00495409">
              <w:rPr>
                <w:rFonts w:ascii="Arial Narrow" w:hAnsi="Arial Narrow" w:cs="Arial"/>
                <w:color w:val="000000" w:themeColor="text1"/>
                <w:sz w:val="22"/>
                <w:szCs w:val="22"/>
              </w:rPr>
              <w:t>in</w:t>
            </w:r>
            <w:r w:rsidRPr="00495409">
              <w:rPr>
                <w:rFonts w:ascii="Arial Narrow" w:hAnsi="Arial Narrow" w:cs="Arial"/>
                <w:color w:val="000000" w:themeColor="text1"/>
                <w:sz w:val="22"/>
                <w:szCs w:val="22"/>
              </w:rPr>
              <w:t xml:space="preserve">: </w:t>
            </w:r>
            <w:r w:rsidR="00165517" w:rsidRPr="00495409">
              <w:rPr>
                <w:rFonts w:ascii="Arial Narrow" w:hAnsi="Arial Narrow" w:cs="Arial"/>
                <w:color w:val="000000" w:themeColor="text1"/>
                <w:sz w:val="22"/>
                <w:szCs w:val="22"/>
              </w:rPr>
              <w:t>Stefanie Oberhauser</w:t>
            </w:r>
          </w:p>
          <w:p w14:paraId="4D1E5A3A" w14:textId="42610908" w:rsidR="007E57EF" w:rsidRPr="00495409" w:rsidRDefault="007E57EF" w:rsidP="007E57EF">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Fotocredit: Kitzsteinhorn</w:t>
            </w:r>
          </w:p>
        </w:tc>
      </w:tr>
      <w:tr w:rsidR="00B41B8F" w:rsidRPr="00495409" w14:paraId="07C4C549" w14:textId="77777777" w:rsidTr="00B41B8F">
        <w:tc>
          <w:tcPr>
            <w:tcW w:w="2977" w:type="dxa"/>
          </w:tcPr>
          <w:p w14:paraId="103C276C" w14:textId="77777777" w:rsidR="00B41B8F" w:rsidRPr="00495409" w:rsidRDefault="00B41B8F" w:rsidP="00CB0CC5">
            <w:pPr>
              <w:spacing w:line="260" w:lineRule="atLeast"/>
              <w:rPr>
                <w:rFonts w:ascii="Arial Narrow" w:hAnsi="Arial Narrow" w:cs="Arial"/>
                <w:color w:val="000000" w:themeColor="text1"/>
                <w:sz w:val="22"/>
                <w:szCs w:val="22"/>
              </w:rPr>
            </w:pPr>
            <w:r w:rsidRPr="00495409">
              <w:rPr>
                <w:rFonts w:ascii="Arial Narrow" w:hAnsi="Arial Narrow" w:cs="Arial"/>
                <w:b/>
                <w:bCs/>
                <w:noProof/>
                <w:color w:val="000000" w:themeColor="text1"/>
                <w:sz w:val="22"/>
                <w:szCs w:val="22"/>
                <w:lang w:val="de-AT"/>
              </w:rPr>
              <w:drawing>
                <wp:anchor distT="0" distB="0" distL="114300" distR="114300" simplePos="0" relativeHeight="251697152" behindDoc="1" locked="0" layoutInCell="1" allowOverlap="1" wp14:anchorId="22D13C0A" wp14:editId="7DF908D7">
                  <wp:simplePos x="0" y="0"/>
                  <wp:positionH relativeFrom="column">
                    <wp:posOffset>-68580</wp:posOffset>
                  </wp:positionH>
                  <wp:positionV relativeFrom="paragraph">
                    <wp:posOffset>0</wp:posOffset>
                  </wp:positionV>
                  <wp:extent cx="1440000" cy="1065600"/>
                  <wp:effectExtent l="0" t="0" r="8255" b="1270"/>
                  <wp:wrapSquare wrapText="bothSides"/>
                  <wp:docPr id="197696780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67802" name="Grafik 6"/>
                          <pic:cNvPicPr preferRelativeResize="0"/>
                        </pic:nvPicPr>
                        <pic:blipFill>
                          <a:blip r:embed="rId12" cstate="print">
                            <a:extLst>
                              <a:ext uri="{28A0092B-C50C-407E-A947-70E740481C1C}">
                                <a14:useLocalDpi xmlns:a14="http://schemas.microsoft.com/office/drawing/2010/main" val="0"/>
                              </a:ext>
                            </a:extLst>
                          </a:blip>
                          <a:srcRect l="4934" r="4934"/>
                          <a:stretch>
                            <a:fillRect/>
                          </a:stretch>
                        </pic:blipFill>
                        <pic:spPr bwMode="auto">
                          <a:xfrm>
                            <a:off x="0" y="0"/>
                            <a:ext cx="1440000" cy="106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8" w:type="dxa"/>
            <w:tcBorders>
              <w:top w:val="dotted" w:sz="4" w:space="0" w:color="auto"/>
              <w:bottom w:val="dotted" w:sz="4" w:space="0" w:color="auto"/>
            </w:tcBorders>
            <w:vAlign w:val="bottom"/>
          </w:tcPr>
          <w:p w14:paraId="6EC12157" w14:textId="77777777" w:rsidR="00B41B8F" w:rsidRPr="00495409" w:rsidRDefault="00B41B8F" w:rsidP="00CB0CC5">
            <w:pPr>
              <w:spacing w:line="260" w:lineRule="atLeast"/>
              <w:rPr>
                <w:rFonts w:ascii="Arial Narrow" w:hAnsi="Arial Narrow" w:cs="Arial"/>
                <w:b/>
                <w:bCs/>
                <w:color w:val="000000" w:themeColor="text1"/>
                <w:sz w:val="22"/>
                <w:szCs w:val="22"/>
              </w:rPr>
            </w:pPr>
            <w:r w:rsidRPr="00495409">
              <w:rPr>
                <w:rFonts w:ascii="Arial Narrow" w:hAnsi="Arial Narrow" w:cs="Arial"/>
                <w:b/>
                <w:bCs/>
                <w:color w:val="000000" w:themeColor="text1"/>
                <w:sz w:val="22"/>
                <w:szCs w:val="22"/>
              </w:rPr>
              <w:t>Das neue Restaurant Gletschermühle</w:t>
            </w:r>
          </w:p>
          <w:p w14:paraId="0228EEE9" w14:textId="77777777" w:rsidR="00B41B8F" w:rsidRPr="00495409" w:rsidRDefault="00B41B8F" w:rsidP="00CB0CC5">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Fotograf: Jürgen Feichter</w:t>
            </w:r>
          </w:p>
          <w:p w14:paraId="77620E1F" w14:textId="77777777" w:rsidR="00B41B8F" w:rsidRPr="00495409" w:rsidRDefault="00B41B8F" w:rsidP="00CB0CC5">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Fotocredit: Kitzsteinhorn</w:t>
            </w:r>
          </w:p>
        </w:tc>
      </w:tr>
      <w:tr w:rsidR="007E57EF" w:rsidRPr="00495409" w14:paraId="554B8F2B" w14:textId="77777777" w:rsidTr="00B41B8F">
        <w:tc>
          <w:tcPr>
            <w:tcW w:w="2977" w:type="dxa"/>
          </w:tcPr>
          <w:p w14:paraId="1F967EE3" w14:textId="3235093D" w:rsidR="007E57EF" w:rsidRPr="00495409" w:rsidRDefault="00AA592C" w:rsidP="007E57EF">
            <w:pPr>
              <w:spacing w:line="260" w:lineRule="atLeast"/>
              <w:jc w:val="both"/>
              <w:rPr>
                <w:rFonts w:ascii="Arial Narrow" w:hAnsi="Arial Narrow" w:cs="Arial"/>
                <w:color w:val="000000" w:themeColor="text1"/>
                <w:sz w:val="22"/>
                <w:szCs w:val="22"/>
              </w:rPr>
            </w:pPr>
            <w:r w:rsidRPr="00495409">
              <w:rPr>
                <w:rFonts w:ascii="Arial Narrow" w:hAnsi="Arial Narrow" w:cs="Arial"/>
                <w:b/>
                <w:bCs/>
                <w:noProof/>
                <w:color w:val="000000" w:themeColor="text1"/>
                <w:sz w:val="22"/>
                <w:szCs w:val="22"/>
                <w:lang w:val="de-AT"/>
              </w:rPr>
              <w:drawing>
                <wp:anchor distT="0" distB="0" distL="114300" distR="114300" simplePos="0" relativeHeight="251699200" behindDoc="0" locked="0" layoutInCell="1" allowOverlap="1" wp14:anchorId="37B02A80" wp14:editId="755462E1">
                  <wp:simplePos x="0" y="0"/>
                  <wp:positionH relativeFrom="column">
                    <wp:posOffset>-68580</wp:posOffset>
                  </wp:positionH>
                  <wp:positionV relativeFrom="paragraph">
                    <wp:posOffset>0</wp:posOffset>
                  </wp:positionV>
                  <wp:extent cx="1439545" cy="965835"/>
                  <wp:effectExtent l="0" t="0" r="8255" b="5715"/>
                  <wp:wrapSquare wrapText="bothSides"/>
                  <wp:docPr id="12685715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71504" name="Grafik 1"/>
                          <pic:cNvPicPr/>
                        </pic:nvPicPr>
                        <pic:blipFill>
                          <a:blip r:embed="rId13" cstate="print">
                            <a:extLst>
                              <a:ext uri="{28A0092B-C50C-407E-A947-70E740481C1C}">
                                <a14:useLocalDpi xmlns:a14="http://schemas.microsoft.com/office/drawing/2010/main" val="0"/>
                              </a:ext>
                            </a:extLst>
                          </a:blip>
                          <a:srcRect l="291" r="291"/>
                          <a:stretch>
                            <a:fillRect/>
                          </a:stretch>
                        </pic:blipFill>
                        <pic:spPr bwMode="auto">
                          <a:xfrm>
                            <a:off x="0" y="0"/>
                            <a:ext cx="1439545"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8" w:type="dxa"/>
            <w:tcBorders>
              <w:top w:val="dotted" w:sz="4" w:space="0" w:color="auto"/>
              <w:bottom w:val="dotted" w:sz="4" w:space="0" w:color="auto"/>
            </w:tcBorders>
            <w:vAlign w:val="bottom"/>
          </w:tcPr>
          <w:p w14:paraId="21579081" w14:textId="5AC37910" w:rsidR="007E57EF" w:rsidRPr="00495409" w:rsidRDefault="00213E7C" w:rsidP="007E57EF">
            <w:pPr>
              <w:spacing w:line="260" w:lineRule="atLeast"/>
              <w:rPr>
                <w:rFonts w:ascii="Arial Narrow" w:hAnsi="Arial Narrow" w:cs="Arial"/>
                <w:b/>
                <w:bCs/>
                <w:color w:val="000000" w:themeColor="text1"/>
                <w:sz w:val="22"/>
                <w:szCs w:val="22"/>
              </w:rPr>
            </w:pPr>
            <w:r w:rsidRPr="00495409">
              <w:rPr>
                <w:rFonts w:ascii="Arial Narrow" w:hAnsi="Arial Narrow" w:cs="Arial"/>
                <w:b/>
                <w:bCs/>
                <w:color w:val="000000" w:themeColor="text1"/>
                <w:sz w:val="22"/>
                <w:szCs w:val="22"/>
              </w:rPr>
              <w:t xml:space="preserve">Die neue </w:t>
            </w:r>
            <w:r w:rsidR="00C217CE" w:rsidRPr="00495409">
              <w:rPr>
                <w:rFonts w:ascii="Arial Narrow" w:hAnsi="Arial Narrow" w:cs="Arial"/>
                <w:b/>
                <w:bCs/>
                <w:color w:val="000000" w:themeColor="text1"/>
                <w:sz w:val="22"/>
                <w:szCs w:val="22"/>
              </w:rPr>
              <w:t>Gipfelbahn</w:t>
            </w:r>
          </w:p>
          <w:p w14:paraId="666404CD" w14:textId="24A37E19" w:rsidR="00AA592C" w:rsidRPr="00495409" w:rsidRDefault="00AA592C" w:rsidP="00AA592C">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 xml:space="preserve">Fotograf: </w:t>
            </w:r>
            <w:r w:rsidR="006F662F">
              <w:rPr>
                <w:rFonts w:ascii="Arial Narrow" w:hAnsi="Arial Narrow" w:cs="Arial"/>
                <w:color w:val="000000" w:themeColor="text1"/>
                <w:sz w:val="22"/>
                <w:szCs w:val="22"/>
              </w:rPr>
              <w:t>Balazs Kovacs</w:t>
            </w:r>
          </w:p>
          <w:p w14:paraId="6B8E832F" w14:textId="7E219A8E" w:rsidR="007E57EF" w:rsidRPr="00495409" w:rsidRDefault="007E57EF" w:rsidP="007E57EF">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Fotocredit: Kitzsteinhorn</w:t>
            </w:r>
          </w:p>
        </w:tc>
      </w:tr>
      <w:tr w:rsidR="007E57EF" w:rsidRPr="00495409" w14:paraId="3D4729CB" w14:textId="77777777" w:rsidTr="00B41B8F">
        <w:tc>
          <w:tcPr>
            <w:tcW w:w="2977" w:type="dxa"/>
          </w:tcPr>
          <w:p w14:paraId="2B87D492" w14:textId="672E71AE" w:rsidR="007E57EF" w:rsidRPr="00495409" w:rsidRDefault="00C217CE" w:rsidP="007E57EF">
            <w:pPr>
              <w:spacing w:line="260" w:lineRule="atLeast"/>
              <w:rPr>
                <w:rFonts w:ascii="Arial Narrow" w:hAnsi="Arial Narrow" w:cs="Arial"/>
                <w:color w:val="000000" w:themeColor="text1"/>
                <w:sz w:val="22"/>
                <w:szCs w:val="22"/>
              </w:rPr>
            </w:pPr>
            <w:r w:rsidRPr="00495409">
              <w:rPr>
                <w:rFonts w:ascii="Arial Narrow" w:hAnsi="Arial Narrow" w:cs="Arial"/>
                <w:noProof/>
                <w:color w:val="000000" w:themeColor="text1"/>
                <w:sz w:val="22"/>
                <w:szCs w:val="22"/>
              </w:rPr>
              <w:drawing>
                <wp:anchor distT="0" distB="0" distL="114300" distR="114300" simplePos="0" relativeHeight="251695104" behindDoc="0" locked="0" layoutInCell="1" allowOverlap="1" wp14:anchorId="7BCBFCE5" wp14:editId="3A64EA6B">
                  <wp:simplePos x="0" y="0"/>
                  <wp:positionH relativeFrom="margin">
                    <wp:posOffset>-67945</wp:posOffset>
                  </wp:positionH>
                  <wp:positionV relativeFrom="paragraph">
                    <wp:posOffset>0</wp:posOffset>
                  </wp:positionV>
                  <wp:extent cx="1440000" cy="1863452"/>
                  <wp:effectExtent l="0" t="0" r="8255" b="3810"/>
                  <wp:wrapSquare wrapText="bothSides"/>
                  <wp:docPr id="3965218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21859" name="Grafik 1"/>
                          <pic:cNvPicPr/>
                        </pic:nvPicPr>
                        <pic:blipFill>
                          <a:blip r:embed="rId14" cstate="print">
                            <a:extLst>
                              <a:ext uri="{28A0092B-C50C-407E-A947-70E740481C1C}">
                                <a14:useLocalDpi xmlns:a14="http://schemas.microsoft.com/office/drawing/2010/main" val="0"/>
                              </a:ext>
                            </a:extLst>
                          </a:blip>
                          <a:srcRect t="6847" b="6847"/>
                          <a:stretch>
                            <a:fillRect/>
                          </a:stretch>
                        </pic:blipFill>
                        <pic:spPr bwMode="auto">
                          <a:xfrm>
                            <a:off x="0" y="0"/>
                            <a:ext cx="1440000" cy="18634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8" w:type="dxa"/>
            <w:tcBorders>
              <w:top w:val="dotted" w:sz="4" w:space="0" w:color="auto"/>
            </w:tcBorders>
            <w:vAlign w:val="bottom"/>
          </w:tcPr>
          <w:p w14:paraId="4C2D1813" w14:textId="45DEA28D" w:rsidR="007E57EF" w:rsidRPr="00495409" w:rsidRDefault="00E2311B" w:rsidP="007E57EF">
            <w:pPr>
              <w:spacing w:line="260" w:lineRule="atLeast"/>
              <w:rPr>
                <w:rFonts w:ascii="Arial Narrow" w:hAnsi="Arial Narrow" w:cs="Arial"/>
                <w:b/>
                <w:bCs/>
                <w:color w:val="000000" w:themeColor="text1"/>
                <w:sz w:val="22"/>
                <w:szCs w:val="22"/>
              </w:rPr>
            </w:pPr>
            <w:r w:rsidRPr="00495409">
              <w:rPr>
                <w:rFonts w:ascii="Arial Narrow" w:hAnsi="Arial Narrow" w:cs="Arial"/>
                <w:b/>
                <w:bCs/>
                <w:color w:val="000000" w:themeColor="text1"/>
                <w:sz w:val="22"/>
                <w:szCs w:val="22"/>
              </w:rPr>
              <w:t xml:space="preserve">MMag. </w:t>
            </w:r>
            <w:r w:rsidR="007E57EF" w:rsidRPr="00495409">
              <w:rPr>
                <w:rFonts w:ascii="Arial Narrow" w:hAnsi="Arial Narrow" w:cs="Arial"/>
                <w:b/>
                <w:bCs/>
                <w:color w:val="000000" w:themeColor="text1"/>
                <w:sz w:val="22"/>
                <w:szCs w:val="22"/>
              </w:rPr>
              <w:t>Thomas Maierhofer, Vorstandsdirektor der Gletscherbahnen Kaprun AG</w:t>
            </w:r>
          </w:p>
          <w:p w14:paraId="79016BA3" w14:textId="67BD069A" w:rsidR="007E57EF" w:rsidRPr="00495409" w:rsidRDefault="007E57EF" w:rsidP="007E57EF">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Fotograf</w:t>
            </w:r>
            <w:r w:rsidR="00C217CE" w:rsidRPr="00495409">
              <w:rPr>
                <w:rFonts w:ascii="Arial Narrow" w:hAnsi="Arial Narrow" w:cs="Arial"/>
                <w:color w:val="000000" w:themeColor="text1"/>
                <w:sz w:val="22"/>
                <w:szCs w:val="22"/>
              </w:rPr>
              <w:t>in</w:t>
            </w:r>
            <w:r w:rsidRPr="00495409">
              <w:rPr>
                <w:rFonts w:ascii="Arial Narrow" w:hAnsi="Arial Narrow" w:cs="Arial"/>
                <w:color w:val="000000" w:themeColor="text1"/>
                <w:sz w:val="22"/>
                <w:szCs w:val="22"/>
              </w:rPr>
              <w:t xml:space="preserve">: </w:t>
            </w:r>
            <w:r w:rsidR="00C217CE" w:rsidRPr="00495409">
              <w:rPr>
                <w:rFonts w:ascii="Arial Narrow" w:hAnsi="Arial Narrow" w:cs="Arial"/>
                <w:color w:val="000000" w:themeColor="text1"/>
                <w:sz w:val="22"/>
                <w:szCs w:val="22"/>
              </w:rPr>
              <w:t>Stefanie Oberhauser</w:t>
            </w:r>
          </w:p>
          <w:p w14:paraId="14F2AF98" w14:textId="468B4B25" w:rsidR="007E57EF" w:rsidRPr="00495409" w:rsidRDefault="007E57EF" w:rsidP="007E57EF">
            <w:pPr>
              <w:spacing w:line="260" w:lineRule="atLeast"/>
              <w:rPr>
                <w:rFonts w:ascii="Arial Narrow" w:hAnsi="Arial Narrow" w:cs="Arial"/>
                <w:color w:val="000000" w:themeColor="text1"/>
                <w:sz w:val="22"/>
                <w:szCs w:val="22"/>
              </w:rPr>
            </w:pPr>
            <w:r w:rsidRPr="00495409">
              <w:rPr>
                <w:rFonts w:ascii="Arial Narrow" w:hAnsi="Arial Narrow" w:cs="Arial"/>
                <w:color w:val="000000" w:themeColor="text1"/>
                <w:sz w:val="22"/>
                <w:szCs w:val="22"/>
              </w:rPr>
              <w:t>Fotocredit: Kitzsteinhorn</w:t>
            </w:r>
          </w:p>
        </w:tc>
      </w:tr>
    </w:tbl>
    <w:p w14:paraId="495A1BFA" w14:textId="6553C9E7" w:rsidR="004C16BE" w:rsidRPr="007E57EF" w:rsidRDefault="004C16BE" w:rsidP="007E57EF">
      <w:pPr>
        <w:rPr>
          <w:rFonts w:ascii="Arial Narrow" w:hAnsi="Arial Narrow" w:cs="Arial"/>
          <w:color w:val="000000" w:themeColor="text1"/>
          <w:sz w:val="21"/>
          <w:szCs w:val="21"/>
        </w:rPr>
      </w:pPr>
    </w:p>
    <w:sectPr w:rsidR="004C16BE" w:rsidRPr="007E57EF" w:rsidSect="00364A9C">
      <w:pgSz w:w="11900" w:h="16840"/>
      <w:pgMar w:top="2750" w:right="1418" w:bottom="170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6ADB" w14:textId="77777777" w:rsidR="00650457" w:rsidRDefault="00650457">
      <w:r>
        <w:separator/>
      </w:r>
    </w:p>
  </w:endnote>
  <w:endnote w:type="continuationSeparator" w:id="0">
    <w:p w14:paraId="2560C153" w14:textId="77777777" w:rsidR="00650457" w:rsidRDefault="0065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00000000" w:usb2="00010000" w:usb3="00000000" w:csb0="80000000" w:csb1="00000000"/>
  </w:font>
  <w:font w:name="Frutiger LT Std 47 Light Cn">
    <w:altName w:val="Times New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The Sans SN">
    <w:altName w:val="Times New Roman"/>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2857" w14:textId="77777777" w:rsidR="002B7E7B" w:rsidRPr="001D1E6D" w:rsidRDefault="002B7E7B" w:rsidP="002B7E7B">
    <w:pPr>
      <w:pStyle w:val="Fuzeile"/>
      <w:tabs>
        <w:tab w:val="clear" w:pos="4536"/>
        <w:tab w:val="clear" w:pos="9072"/>
      </w:tabs>
      <w:spacing w:after="80"/>
      <w:ind w:left="-709"/>
      <w:rPr>
        <w:rFonts w:ascii="Arial Narrow" w:hAnsi="Arial Narrow"/>
        <w:b/>
        <w:color w:val="333333"/>
        <w:sz w:val="18"/>
        <w:szCs w:val="28"/>
      </w:rPr>
    </w:pPr>
    <w:r w:rsidRPr="001D1E6D">
      <w:rPr>
        <w:rFonts w:ascii="Arial Narrow" w:hAnsi="Arial Narrow"/>
        <w:b/>
        <w:color w:val="333333"/>
        <w:sz w:val="18"/>
        <w:szCs w:val="28"/>
      </w:rPr>
      <w:t>Kontakt &amp; Rückfragen</w:t>
    </w:r>
  </w:p>
  <w:p w14:paraId="546B65F9" w14:textId="77777777" w:rsidR="002B7E7B" w:rsidRPr="001D1E6D" w:rsidRDefault="002B7E7B" w:rsidP="002B7E7B">
    <w:pPr>
      <w:pStyle w:val="Fuzeile"/>
      <w:tabs>
        <w:tab w:val="clear" w:pos="9072"/>
      </w:tabs>
      <w:ind w:left="-709"/>
      <w:rPr>
        <w:rFonts w:ascii="Arial Narrow" w:hAnsi="Arial Narrow"/>
        <w:b/>
        <w:color w:val="333333"/>
        <w:sz w:val="18"/>
        <w:szCs w:val="28"/>
      </w:rPr>
    </w:pPr>
    <w:r w:rsidRPr="001D1E6D">
      <w:rPr>
        <w:rFonts w:ascii="Arial Narrow" w:hAnsi="Arial Narrow"/>
        <w:b/>
        <w:color w:val="333333"/>
        <w:sz w:val="18"/>
        <w:szCs w:val="28"/>
      </w:rPr>
      <w:t>Gletscherbahnen Kaprun AG</w:t>
    </w:r>
  </w:p>
  <w:p w14:paraId="3733EF87" w14:textId="77777777" w:rsidR="002B7E7B" w:rsidRPr="001D1E6D" w:rsidRDefault="002B7E7B" w:rsidP="002B7E7B">
    <w:pPr>
      <w:pStyle w:val="Fuzeile"/>
      <w:tabs>
        <w:tab w:val="clear" w:pos="9072"/>
      </w:tabs>
      <w:ind w:left="-709"/>
      <w:rPr>
        <w:rFonts w:ascii="Arial Narrow" w:hAnsi="Arial Narrow"/>
        <w:bCs/>
        <w:color w:val="333333"/>
        <w:sz w:val="18"/>
        <w:szCs w:val="28"/>
        <w:lang w:val="de-AT"/>
      </w:rPr>
    </w:pPr>
    <w:r w:rsidRPr="001D1E6D">
      <w:rPr>
        <w:rFonts w:ascii="Arial Narrow" w:hAnsi="Arial Narrow"/>
        <w:bCs/>
        <w:color w:val="333333"/>
        <w:sz w:val="18"/>
        <w:szCs w:val="28"/>
        <w:lang w:val="de-AT"/>
      </w:rPr>
      <w:t>Mag. (FH) Christian Hörl | Marketing &amp; Sales Leitung</w:t>
    </w:r>
  </w:p>
  <w:p w14:paraId="5E78E15D" w14:textId="77777777" w:rsidR="002B7E7B" w:rsidRPr="001D1E6D" w:rsidRDefault="002B7E7B" w:rsidP="002B7E7B">
    <w:pPr>
      <w:pStyle w:val="Fuzeile"/>
      <w:tabs>
        <w:tab w:val="clear" w:pos="9072"/>
      </w:tabs>
      <w:ind w:left="-709"/>
      <w:rPr>
        <w:rFonts w:ascii="Arial Narrow" w:hAnsi="Arial Narrow"/>
        <w:bCs/>
        <w:color w:val="333333"/>
        <w:sz w:val="18"/>
        <w:szCs w:val="28"/>
        <w:lang w:val="de-AT"/>
      </w:rPr>
    </w:pPr>
    <w:r w:rsidRPr="001D1E6D">
      <w:rPr>
        <w:rFonts w:ascii="Arial Narrow" w:hAnsi="Arial Narrow"/>
        <w:bCs/>
        <w:color w:val="333333"/>
        <w:sz w:val="18"/>
        <w:szCs w:val="28"/>
        <w:lang w:val="de-AT"/>
      </w:rPr>
      <w:t xml:space="preserve">christian.hoerl@kitzsteinhorn.at • </w:t>
    </w:r>
    <w:r w:rsidRPr="001D1E6D">
      <w:rPr>
        <w:rFonts w:ascii="Arial Narrow" w:hAnsi="Arial Narrow"/>
        <w:color w:val="333333"/>
        <w:sz w:val="18"/>
        <w:szCs w:val="28"/>
        <w:lang w:val="de-AT"/>
      </w:rPr>
      <w:t>T +43 6547 8700-179</w:t>
    </w:r>
  </w:p>
  <w:p w14:paraId="352623D0" w14:textId="56CEC125" w:rsidR="00B12627" w:rsidRPr="002B7E7B" w:rsidRDefault="002B7E7B" w:rsidP="002B7E7B">
    <w:pPr>
      <w:pStyle w:val="Fuzeile"/>
      <w:ind w:left="-709"/>
      <w:rPr>
        <w:b/>
        <w:color w:val="333333"/>
        <w:sz w:val="16"/>
      </w:rPr>
    </w:pPr>
    <w:r w:rsidRPr="001D1E6D">
      <w:rPr>
        <w:rFonts w:ascii="Arial Narrow" w:hAnsi="Arial Narrow"/>
        <w:color w:val="333333"/>
        <w:sz w:val="18"/>
        <w:szCs w:val="28"/>
        <w:lang w:val="de-AT"/>
      </w:rPr>
      <w:t>www.kitzsteinhorn.a</w:t>
    </w:r>
    <w:r>
      <w:rPr>
        <w:rFonts w:ascii="Arial Narrow" w:hAnsi="Arial Narrow"/>
        <w:color w:val="333333"/>
        <w:sz w:val="18"/>
        <w:szCs w:val="28"/>
        <w:lang w:val="de-AT"/>
      </w:rPr>
      <w:t>t</w:t>
    </w:r>
    <w:r w:rsidR="00B12627" w:rsidRPr="00496CEB">
      <w:rPr>
        <w:rFonts w:ascii="Arial Narrow" w:hAnsi="Arial Narrow"/>
        <w:b/>
        <w:noProof/>
        <w:sz w:val="18"/>
        <w:szCs w:val="28"/>
      </w:rPr>
      <w:drawing>
        <wp:anchor distT="0" distB="0" distL="114300" distR="114300" simplePos="0" relativeHeight="251674624" behindDoc="1" locked="0" layoutInCell="1" allowOverlap="1" wp14:anchorId="1338B895" wp14:editId="30D0389B">
          <wp:simplePos x="0" y="0"/>
          <wp:positionH relativeFrom="margin">
            <wp:posOffset>3882390</wp:posOffset>
          </wp:positionH>
          <wp:positionV relativeFrom="page">
            <wp:posOffset>9789795</wp:posOffset>
          </wp:positionV>
          <wp:extent cx="2379980" cy="675640"/>
          <wp:effectExtent l="0" t="0" r="1270" b="0"/>
          <wp:wrapSquare wrapText="bothSides"/>
          <wp:docPr id="464806997" name="Grafik 46480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27610" name="Grafik 560427610"/>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998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DB59" w14:textId="77777777" w:rsidR="00650457" w:rsidRDefault="00650457">
      <w:r>
        <w:separator/>
      </w:r>
    </w:p>
  </w:footnote>
  <w:footnote w:type="continuationSeparator" w:id="0">
    <w:p w14:paraId="10D3691C" w14:textId="77777777" w:rsidR="00650457" w:rsidRDefault="0065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2AF6" w14:textId="74EA2201" w:rsidR="005D4E7A" w:rsidRDefault="005D4E7A">
    <w:pPr>
      <w:pStyle w:val="Kopfzeile"/>
    </w:pPr>
    <w:r>
      <w:rPr>
        <w:noProof/>
      </w:rPr>
      <w:drawing>
        <wp:anchor distT="0" distB="0" distL="114300" distR="114300" simplePos="0" relativeHeight="251677696" behindDoc="0" locked="0" layoutInCell="1" allowOverlap="1" wp14:anchorId="552780B7" wp14:editId="340B9F67">
          <wp:simplePos x="0" y="0"/>
          <wp:positionH relativeFrom="page">
            <wp:posOffset>5219689</wp:posOffset>
          </wp:positionH>
          <wp:positionV relativeFrom="page">
            <wp:align>top</wp:align>
          </wp:positionV>
          <wp:extent cx="2339034" cy="1709738"/>
          <wp:effectExtent l="0" t="0" r="0" b="0"/>
          <wp:wrapNone/>
          <wp:docPr id="10714449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3428" name="Grafik 146313428"/>
                  <pic:cNvPicPr/>
                </pic:nvPicPr>
                <pic:blipFill>
                  <a:blip r:embed="rId1">
                    <a:extLst>
                      <a:ext uri="{28A0092B-C50C-407E-A947-70E740481C1C}">
                        <a14:useLocalDpi xmlns:a14="http://schemas.microsoft.com/office/drawing/2010/main" val="0"/>
                      </a:ext>
                    </a:extLst>
                  </a:blip>
                  <a:stretch>
                    <a:fillRect/>
                  </a:stretch>
                </pic:blipFill>
                <pic:spPr>
                  <a:xfrm>
                    <a:off x="0" y="0"/>
                    <a:ext cx="2339034" cy="170973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5F82" w14:textId="77777777" w:rsidR="005D4E7A" w:rsidRDefault="005D4E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830A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28D0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3A845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A033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46CDE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098AB4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DA93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E04C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92B4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C0DF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12F6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bullet"/>
      <w:lvlText w:val=""/>
      <w:lvlJc w:val="left"/>
      <w:pPr>
        <w:tabs>
          <w:tab w:val="num" w:pos="1069"/>
        </w:tabs>
        <w:ind w:left="1069" w:hanging="360"/>
      </w:pPr>
      <w:rPr>
        <w:rFonts w:ascii="Monotype Sorts" w:hAnsi="Monotype Sorts" w:hint="default"/>
      </w:rPr>
    </w:lvl>
  </w:abstractNum>
  <w:abstractNum w:abstractNumId="12" w15:restartNumberingAfterBreak="0">
    <w:nsid w:val="01E42DB4"/>
    <w:multiLevelType w:val="hybridMultilevel"/>
    <w:tmpl w:val="0302E4CA"/>
    <w:lvl w:ilvl="0" w:tplc="CF84B950">
      <w:start w:val="1"/>
      <w:numFmt w:val="bullet"/>
      <w:pStyle w:val="Aufzhlung"/>
      <w:lvlText w:val=""/>
      <w:lvlJc w:val="left"/>
      <w:pPr>
        <w:tabs>
          <w:tab w:val="num" w:pos="1080"/>
        </w:tabs>
        <w:ind w:left="1080" w:hanging="360"/>
      </w:pPr>
      <w:rPr>
        <w:rFonts w:ascii="Symbol" w:hAnsi="Symbol" w:hint="default"/>
      </w:rPr>
    </w:lvl>
    <w:lvl w:ilvl="1" w:tplc="A8009B80" w:tentative="1">
      <w:start w:val="1"/>
      <w:numFmt w:val="bullet"/>
      <w:lvlText w:val="o"/>
      <w:lvlJc w:val="left"/>
      <w:pPr>
        <w:tabs>
          <w:tab w:val="num" w:pos="1800"/>
        </w:tabs>
        <w:ind w:left="1800" w:hanging="360"/>
      </w:pPr>
      <w:rPr>
        <w:rFonts w:ascii="Courier New" w:hAnsi="Courier New" w:hint="default"/>
      </w:rPr>
    </w:lvl>
    <w:lvl w:ilvl="2" w:tplc="E5C66646" w:tentative="1">
      <w:start w:val="1"/>
      <w:numFmt w:val="bullet"/>
      <w:lvlText w:val=""/>
      <w:lvlJc w:val="left"/>
      <w:pPr>
        <w:tabs>
          <w:tab w:val="num" w:pos="2520"/>
        </w:tabs>
        <w:ind w:left="2520" w:hanging="360"/>
      </w:pPr>
      <w:rPr>
        <w:rFonts w:ascii="Wingdings" w:hAnsi="Wingdings" w:hint="default"/>
      </w:rPr>
    </w:lvl>
    <w:lvl w:ilvl="3" w:tplc="2CCE2B6A" w:tentative="1">
      <w:start w:val="1"/>
      <w:numFmt w:val="bullet"/>
      <w:lvlText w:val=""/>
      <w:lvlJc w:val="left"/>
      <w:pPr>
        <w:tabs>
          <w:tab w:val="num" w:pos="3240"/>
        </w:tabs>
        <w:ind w:left="3240" w:hanging="360"/>
      </w:pPr>
      <w:rPr>
        <w:rFonts w:ascii="Symbol" w:hAnsi="Symbol" w:hint="default"/>
      </w:rPr>
    </w:lvl>
    <w:lvl w:ilvl="4" w:tplc="FAC4F39C" w:tentative="1">
      <w:start w:val="1"/>
      <w:numFmt w:val="bullet"/>
      <w:lvlText w:val="o"/>
      <w:lvlJc w:val="left"/>
      <w:pPr>
        <w:tabs>
          <w:tab w:val="num" w:pos="3960"/>
        </w:tabs>
        <w:ind w:left="3960" w:hanging="360"/>
      </w:pPr>
      <w:rPr>
        <w:rFonts w:ascii="Courier New" w:hAnsi="Courier New" w:hint="default"/>
      </w:rPr>
    </w:lvl>
    <w:lvl w:ilvl="5" w:tplc="2E6410AA" w:tentative="1">
      <w:start w:val="1"/>
      <w:numFmt w:val="bullet"/>
      <w:lvlText w:val=""/>
      <w:lvlJc w:val="left"/>
      <w:pPr>
        <w:tabs>
          <w:tab w:val="num" w:pos="4680"/>
        </w:tabs>
        <w:ind w:left="4680" w:hanging="360"/>
      </w:pPr>
      <w:rPr>
        <w:rFonts w:ascii="Wingdings" w:hAnsi="Wingdings" w:hint="default"/>
      </w:rPr>
    </w:lvl>
    <w:lvl w:ilvl="6" w:tplc="8C505890" w:tentative="1">
      <w:start w:val="1"/>
      <w:numFmt w:val="bullet"/>
      <w:lvlText w:val=""/>
      <w:lvlJc w:val="left"/>
      <w:pPr>
        <w:tabs>
          <w:tab w:val="num" w:pos="5400"/>
        </w:tabs>
        <w:ind w:left="5400" w:hanging="360"/>
      </w:pPr>
      <w:rPr>
        <w:rFonts w:ascii="Symbol" w:hAnsi="Symbol" w:hint="default"/>
      </w:rPr>
    </w:lvl>
    <w:lvl w:ilvl="7" w:tplc="03A2C752" w:tentative="1">
      <w:start w:val="1"/>
      <w:numFmt w:val="bullet"/>
      <w:lvlText w:val="o"/>
      <w:lvlJc w:val="left"/>
      <w:pPr>
        <w:tabs>
          <w:tab w:val="num" w:pos="6120"/>
        </w:tabs>
        <w:ind w:left="6120" w:hanging="360"/>
      </w:pPr>
      <w:rPr>
        <w:rFonts w:ascii="Courier New" w:hAnsi="Courier New" w:hint="default"/>
      </w:rPr>
    </w:lvl>
    <w:lvl w:ilvl="8" w:tplc="4F18DF62"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3700329"/>
    <w:multiLevelType w:val="hybridMultilevel"/>
    <w:tmpl w:val="50F65274"/>
    <w:lvl w:ilvl="0" w:tplc="452624C0">
      <w:start w:val="13"/>
      <w:numFmt w:val="bullet"/>
      <w:lvlText w:val="-"/>
      <w:lvlJc w:val="left"/>
      <w:pPr>
        <w:ind w:left="3195" w:hanging="360"/>
      </w:pPr>
      <w:rPr>
        <w:rFonts w:ascii="Frutiger LT Std 47 Light Cn" w:eastAsia="Cambria" w:hAnsi="Frutiger LT Std 47 Light Cn" w:cs="Times New Roman" w:hint="default"/>
      </w:rPr>
    </w:lvl>
    <w:lvl w:ilvl="1" w:tplc="04070003" w:tentative="1">
      <w:start w:val="1"/>
      <w:numFmt w:val="bullet"/>
      <w:lvlText w:val="o"/>
      <w:lvlJc w:val="left"/>
      <w:pPr>
        <w:ind w:left="3915" w:hanging="360"/>
      </w:pPr>
      <w:rPr>
        <w:rFonts w:ascii="Courier New" w:hAnsi="Courier New" w:cs="Frutiger LT Std 47 Light Cn"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Frutiger LT Std 47 Light Cn"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Frutiger LT Std 47 Light Cn" w:hint="default"/>
      </w:rPr>
    </w:lvl>
    <w:lvl w:ilvl="8" w:tplc="04070005" w:tentative="1">
      <w:start w:val="1"/>
      <w:numFmt w:val="bullet"/>
      <w:lvlText w:val=""/>
      <w:lvlJc w:val="left"/>
      <w:pPr>
        <w:ind w:left="8955" w:hanging="360"/>
      </w:pPr>
      <w:rPr>
        <w:rFonts w:ascii="Wingdings" w:hAnsi="Wingdings" w:hint="default"/>
      </w:rPr>
    </w:lvl>
  </w:abstractNum>
  <w:abstractNum w:abstractNumId="14" w15:restartNumberingAfterBreak="0">
    <w:nsid w:val="041428AC"/>
    <w:multiLevelType w:val="hybridMultilevel"/>
    <w:tmpl w:val="0396EABC"/>
    <w:lvl w:ilvl="0" w:tplc="F1A4A686">
      <w:start w:val="2"/>
      <w:numFmt w:val="bullet"/>
      <w:lvlText w:val="-"/>
      <w:lvlJc w:val="left"/>
      <w:pPr>
        <w:ind w:left="720" w:hanging="360"/>
      </w:pPr>
      <w:rPr>
        <w:rFonts w:ascii="Arial Narrow" w:eastAsia="Calibri" w:hAnsi="Arial Narrow" w:cs="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D860286"/>
    <w:multiLevelType w:val="hybridMultilevel"/>
    <w:tmpl w:val="4FA2505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B054C75"/>
    <w:multiLevelType w:val="hybridMultilevel"/>
    <w:tmpl w:val="B92439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Arial Narro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Arial Narro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Arial Narro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609622E"/>
    <w:multiLevelType w:val="hybridMultilevel"/>
    <w:tmpl w:val="ABCE9BCC"/>
    <w:lvl w:ilvl="0" w:tplc="3842C106">
      <w:start w:val="2"/>
      <w:numFmt w:val="bullet"/>
      <w:lvlText w:val=""/>
      <w:lvlJc w:val="left"/>
      <w:pPr>
        <w:ind w:left="720" w:hanging="360"/>
      </w:pPr>
      <w:rPr>
        <w:rFonts w:ascii="Wingdings" w:eastAsia="Calibri" w:hAnsi="Wingdings"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C3C3188"/>
    <w:multiLevelType w:val="hybridMultilevel"/>
    <w:tmpl w:val="DBA24EE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CFD7791"/>
    <w:multiLevelType w:val="hybridMultilevel"/>
    <w:tmpl w:val="76922034"/>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DC60E8D"/>
    <w:multiLevelType w:val="hybridMultilevel"/>
    <w:tmpl w:val="E4A8B63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Arial Narro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Arial Narro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Arial Narrow" w:hint="default"/>
      </w:rPr>
    </w:lvl>
    <w:lvl w:ilvl="8" w:tplc="04070005" w:tentative="1">
      <w:start w:val="1"/>
      <w:numFmt w:val="bullet"/>
      <w:lvlText w:val=""/>
      <w:lvlJc w:val="left"/>
      <w:pPr>
        <w:ind w:left="7189" w:hanging="360"/>
      </w:pPr>
      <w:rPr>
        <w:rFonts w:ascii="Wingdings" w:hAnsi="Wingdings" w:hint="default"/>
      </w:rPr>
    </w:lvl>
  </w:abstractNum>
  <w:abstractNum w:abstractNumId="21" w15:restartNumberingAfterBreak="0">
    <w:nsid w:val="42AC72F4"/>
    <w:multiLevelType w:val="hybridMultilevel"/>
    <w:tmpl w:val="66E854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Arial Narro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Arial Narro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Arial Narro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36660BA"/>
    <w:multiLevelType w:val="hybridMultilevel"/>
    <w:tmpl w:val="9BE886F2"/>
    <w:lvl w:ilvl="0" w:tplc="E092C00C">
      <w:start w:val="1"/>
      <w:numFmt w:val="bullet"/>
      <w:lvlText w:val="ê"/>
      <w:lvlJc w:val="left"/>
      <w:pPr>
        <w:ind w:left="720" w:hanging="360"/>
      </w:pPr>
      <w:rPr>
        <w:rFonts w:ascii="Wingdings 3" w:hAnsi="Wingdings 3"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8215C7B"/>
    <w:multiLevelType w:val="hybridMultilevel"/>
    <w:tmpl w:val="5F34D170"/>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BE602CB"/>
    <w:multiLevelType w:val="hybridMultilevel"/>
    <w:tmpl w:val="9E0A7ADA"/>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06A366E"/>
    <w:multiLevelType w:val="hybridMultilevel"/>
    <w:tmpl w:val="C24C768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3EF38EC"/>
    <w:multiLevelType w:val="hybridMultilevel"/>
    <w:tmpl w:val="0B4CDEE8"/>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0A052B"/>
    <w:multiLevelType w:val="hybridMultilevel"/>
    <w:tmpl w:val="13BEB222"/>
    <w:lvl w:ilvl="0" w:tplc="E092C00C">
      <w:start w:val="1"/>
      <w:numFmt w:val="bullet"/>
      <w:lvlText w:val="ê"/>
      <w:lvlJc w:val="left"/>
      <w:pPr>
        <w:ind w:left="720" w:hanging="360"/>
      </w:pPr>
      <w:rPr>
        <w:rFonts w:ascii="Wingdings 3" w:hAnsi="Wingdings 3"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D362848"/>
    <w:multiLevelType w:val="hybridMultilevel"/>
    <w:tmpl w:val="3534836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DB5212F"/>
    <w:multiLevelType w:val="hybridMultilevel"/>
    <w:tmpl w:val="8452DDCE"/>
    <w:lvl w:ilvl="0" w:tplc="E092C00C">
      <w:start w:val="1"/>
      <w:numFmt w:val="bullet"/>
      <w:lvlText w:val="ê"/>
      <w:lvlJc w:val="left"/>
      <w:pPr>
        <w:ind w:left="870" w:hanging="360"/>
      </w:pPr>
      <w:rPr>
        <w:rFonts w:ascii="Wingdings 3" w:hAnsi="Wingdings 3" w:hint="default"/>
      </w:rPr>
    </w:lvl>
    <w:lvl w:ilvl="1" w:tplc="0C070003" w:tentative="1">
      <w:start w:val="1"/>
      <w:numFmt w:val="bullet"/>
      <w:lvlText w:val="o"/>
      <w:lvlJc w:val="left"/>
      <w:pPr>
        <w:ind w:left="1590" w:hanging="360"/>
      </w:pPr>
      <w:rPr>
        <w:rFonts w:ascii="Courier New" w:hAnsi="Courier New" w:cs="Courier New" w:hint="default"/>
      </w:rPr>
    </w:lvl>
    <w:lvl w:ilvl="2" w:tplc="0C070005" w:tentative="1">
      <w:start w:val="1"/>
      <w:numFmt w:val="bullet"/>
      <w:lvlText w:val=""/>
      <w:lvlJc w:val="left"/>
      <w:pPr>
        <w:ind w:left="2310" w:hanging="360"/>
      </w:pPr>
      <w:rPr>
        <w:rFonts w:ascii="Wingdings" w:hAnsi="Wingdings" w:hint="default"/>
      </w:rPr>
    </w:lvl>
    <w:lvl w:ilvl="3" w:tplc="0C070001" w:tentative="1">
      <w:start w:val="1"/>
      <w:numFmt w:val="bullet"/>
      <w:lvlText w:val=""/>
      <w:lvlJc w:val="left"/>
      <w:pPr>
        <w:ind w:left="3030" w:hanging="360"/>
      </w:pPr>
      <w:rPr>
        <w:rFonts w:ascii="Symbol" w:hAnsi="Symbol" w:hint="default"/>
      </w:rPr>
    </w:lvl>
    <w:lvl w:ilvl="4" w:tplc="0C070003" w:tentative="1">
      <w:start w:val="1"/>
      <w:numFmt w:val="bullet"/>
      <w:lvlText w:val="o"/>
      <w:lvlJc w:val="left"/>
      <w:pPr>
        <w:ind w:left="3750" w:hanging="360"/>
      </w:pPr>
      <w:rPr>
        <w:rFonts w:ascii="Courier New" w:hAnsi="Courier New" w:cs="Courier New" w:hint="default"/>
      </w:rPr>
    </w:lvl>
    <w:lvl w:ilvl="5" w:tplc="0C070005" w:tentative="1">
      <w:start w:val="1"/>
      <w:numFmt w:val="bullet"/>
      <w:lvlText w:val=""/>
      <w:lvlJc w:val="left"/>
      <w:pPr>
        <w:ind w:left="4470" w:hanging="360"/>
      </w:pPr>
      <w:rPr>
        <w:rFonts w:ascii="Wingdings" w:hAnsi="Wingdings" w:hint="default"/>
      </w:rPr>
    </w:lvl>
    <w:lvl w:ilvl="6" w:tplc="0C070001" w:tentative="1">
      <w:start w:val="1"/>
      <w:numFmt w:val="bullet"/>
      <w:lvlText w:val=""/>
      <w:lvlJc w:val="left"/>
      <w:pPr>
        <w:ind w:left="5190" w:hanging="360"/>
      </w:pPr>
      <w:rPr>
        <w:rFonts w:ascii="Symbol" w:hAnsi="Symbol" w:hint="default"/>
      </w:rPr>
    </w:lvl>
    <w:lvl w:ilvl="7" w:tplc="0C070003" w:tentative="1">
      <w:start w:val="1"/>
      <w:numFmt w:val="bullet"/>
      <w:lvlText w:val="o"/>
      <w:lvlJc w:val="left"/>
      <w:pPr>
        <w:ind w:left="5910" w:hanging="360"/>
      </w:pPr>
      <w:rPr>
        <w:rFonts w:ascii="Courier New" w:hAnsi="Courier New" w:cs="Courier New" w:hint="default"/>
      </w:rPr>
    </w:lvl>
    <w:lvl w:ilvl="8" w:tplc="0C070005" w:tentative="1">
      <w:start w:val="1"/>
      <w:numFmt w:val="bullet"/>
      <w:lvlText w:val=""/>
      <w:lvlJc w:val="left"/>
      <w:pPr>
        <w:ind w:left="6630" w:hanging="360"/>
      </w:pPr>
      <w:rPr>
        <w:rFonts w:ascii="Wingdings" w:hAnsi="Wingdings" w:hint="default"/>
      </w:rPr>
    </w:lvl>
  </w:abstractNum>
  <w:abstractNum w:abstractNumId="30" w15:restartNumberingAfterBreak="0">
    <w:nsid w:val="696D53D4"/>
    <w:multiLevelType w:val="hybridMultilevel"/>
    <w:tmpl w:val="E4F40724"/>
    <w:lvl w:ilvl="0" w:tplc="4E1CFB1E">
      <w:start w:val="1"/>
      <w:numFmt w:val="decimal"/>
      <w:pStyle w:val="Numerierung"/>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1" w15:restartNumberingAfterBreak="0">
    <w:nsid w:val="6B5D0BF0"/>
    <w:multiLevelType w:val="hybridMultilevel"/>
    <w:tmpl w:val="9C78152E"/>
    <w:lvl w:ilvl="0" w:tplc="58F64320">
      <w:start w:val="2"/>
      <w:numFmt w:val="bullet"/>
      <w:lvlText w:val="-"/>
      <w:lvlJc w:val="left"/>
      <w:pPr>
        <w:ind w:left="720" w:hanging="360"/>
      </w:pPr>
      <w:rPr>
        <w:rFonts w:ascii="Arial Narrow" w:eastAsia="Calibri" w:hAnsi="Arial Narrow" w:cs="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F38772A"/>
    <w:multiLevelType w:val="multilevel"/>
    <w:tmpl w:val="AB1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A8372F"/>
    <w:multiLevelType w:val="hybridMultilevel"/>
    <w:tmpl w:val="C3FC1A1E"/>
    <w:lvl w:ilvl="0" w:tplc="3FB20C86">
      <w:start w:val="1"/>
      <w:numFmt w:val="bullet"/>
      <w:pStyle w:val="KitzsteinhornFactboxAufzaehlung9p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B1088F"/>
    <w:multiLevelType w:val="hybridMultilevel"/>
    <w:tmpl w:val="281CFE36"/>
    <w:lvl w:ilvl="0" w:tplc="E092C00C">
      <w:start w:val="1"/>
      <w:numFmt w:val="bullet"/>
      <w:lvlText w:val="ê"/>
      <w:lvlJc w:val="left"/>
      <w:pPr>
        <w:ind w:left="360" w:hanging="360"/>
      </w:pPr>
      <w:rPr>
        <w:rFonts w:ascii="Wingdings 3" w:hAnsi="Wingdings 3"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2107731733">
    <w:abstractNumId w:val="12"/>
  </w:num>
  <w:num w:numId="2" w16cid:durableId="937256872">
    <w:abstractNumId w:val="13"/>
  </w:num>
  <w:num w:numId="3" w16cid:durableId="1767312492">
    <w:abstractNumId w:val="30"/>
  </w:num>
  <w:num w:numId="4" w16cid:durableId="1444761150">
    <w:abstractNumId w:val="23"/>
  </w:num>
  <w:num w:numId="5" w16cid:durableId="516426563">
    <w:abstractNumId w:val="24"/>
  </w:num>
  <w:num w:numId="6" w16cid:durableId="1954630933">
    <w:abstractNumId w:val="26"/>
  </w:num>
  <w:num w:numId="7" w16cid:durableId="913466032">
    <w:abstractNumId w:val="15"/>
  </w:num>
  <w:num w:numId="8" w16cid:durableId="719476774">
    <w:abstractNumId w:val="25"/>
  </w:num>
  <w:num w:numId="9" w16cid:durableId="1689865715">
    <w:abstractNumId w:val="11"/>
  </w:num>
  <w:num w:numId="10" w16cid:durableId="1874347623">
    <w:abstractNumId w:val="18"/>
  </w:num>
  <w:num w:numId="11" w16cid:durableId="1094591444">
    <w:abstractNumId w:val="19"/>
  </w:num>
  <w:num w:numId="12" w16cid:durableId="449932956">
    <w:abstractNumId w:val="28"/>
  </w:num>
  <w:num w:numId="13" w16cid:durableId="2104762236">
    <w:abstractNumId w:val="10"/>
  </w:num>
  <w:num w:numId="14" w16cid:durableId="1054742329">
    <w:abstractNumId w:val="8"/>
  </w:num>
  <w:num w:numId="15" w16cid:durableId="294795494">
    <w:abstractNumId w:val="7"/>
  </w:num>
  <w:num w:numId="16" w16cid:durableId="1283263165">
    <w:abstractNumId w:val="6"/>
  </w:num>
  <w:num w:numId="17" w16cid:durableId="1467771641">
    <w:abstractNumId w:val="5"/>
  </w:num>
  <w:num w:numId="18" w16cid:durableId="331301046">
    <w:abstractNumId w:val="9"/>
  </w:num>
  <w:num w:numId="19" w16cid:durableId="348290914">
    <w:abstractNumId w:val="4"/>
  </w:num>
  <w:num w:numId="20" w16cid:durableId="1237941046">
    <w:abstractNumId w:val="3"/>
  </w:num>
  <w:num w:numId="21" w16cid:durableId="2115902258">
    <w:abstractNumId w:val="2"/>
  </w:num>
  <w:num w:numId="22" w16cid:durableId="1654216544">
    <w:abstractNumId w:val="1"/>
  </w:num>
  <w:num w:numId="23" w16cid:durableId="2038895327">
    <w:abstractNumId w:val="0"/>
  </w:num>
  <w:num w:numId="24" w16cid:durableId="144710868">
    <w:abstractNumId w:val="16"/>
  </w:num>
  <w:num w:numId="25" w16cid:durableId="2069063617">
    <w:abstractNumId w:val="21"/>
  </w:num>
  <w:num w:numId="26" w16cid:durableId="1080251724">
    <w:abstractNumId w:val="20"/>
  </w:num>
  <w:num w:numId="27" w16cid:durableId="184369717">
    <w:abstractNumId w:val="32"/>
  </w:num>
  <w:num w:numId="28" w16cid:durableId="179131074">
    <w:abstractNumId w:val="14"/>
  </w:num>
  <w:num w:numId="29" w16cid:durableId="1591230696">
    <w:abstractNumId w:val="31"/>
  </w:num>
  <w:num w:numId="30" w16cid:durableId="232811332">
    <w:abstractNumId w:val="33"/>
  </w:num>
  <w:num w:numId="31" w16cid:durableId="543103953">
    <w:abstractNumId w:val="17"/>
  </w:num>
  <w:num w:numId="32" w16cid:durableId="1948343550">
    <w:abstractNumId w:val="22"/>
  </w:num>
  <w:num w:numId="33" w16cid:durableId="473301127">
    <w:abstractNumId w:val="27"/>
  </w:num>
  <w:num w:numId="34" w16cid:durableId="1172332766">
    <w:abstractNumId w:val="34"/>
  </w:num>
  <w:num w:numId="35" w16cid:durableId="15148085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BE"/>
    <w:rsid w:val="000013F3"/>
    <w:rsid w:val="000018B6"/>
    <w:rsid w:val="000041B2"/>
    <w:rsid w:val="000053D2"/>
    <w:rsid w:val="000069A4"/>
    <w:rsid w:val="00007CC8"/>
    <w:rsid w:val="00014760"/>
    <w:rsid w:val="00015274"/>
    <w:rsid w:val="00015EA9"/>
    <w:rsid w:val="00016A53"/>
    <w:rsid w:val="00017062"/>
    <w:rsid w:val="00017370"/>
    <w:rsid w:val="000178D2"/>
    <w:rsid w:val="00023DE1"/>
    <w:rsid w:val="00024182"/>
    <w:rsid w:val="0002746B"/>
    <w:rsid w:val="000274B0"/>
    <w:rsid w:val="00032701"/>
    <w:rsid w:val="000330FB"/>
    <w:rsid w:val="00037486"/>
    <w:rsid w:val="00037946"/>
    <w:rsid w:val="00042895"/>
    <w:rsid w:val="000430E6"/>
    <w:rsid w:val="000433D3"/>
    <w:rsid w:val="00047967"/>
    <w:rsid w:val="00050EA2"/>
    <w:rsid w:val="00052456"/>
    <w:rsid w:val="000604E9"/>
    <w:rsid w:val="000616EF"/>
    <w:rsid w:val="000658DE"/>
    <w:rsid w:val="00067872"/>
    <w:rsid w:val="00067FD2"/>
    <w:rsid w:val="00072309"/>
    <w:rsid w:val="00075504"/>
    <w:rsid w:val="00076B19"/>
    <w:rsid w:val="000821CD"/>
    <w:rsid w:val="00082AEF"/>
    <w:rsid w:val="000873F9"/>
    <w:rsid w:val="00093A4E"/>
    <w:rsid w:val="00095261"/>
    <w:rsid w:val="000952BB"/>
    <w:rsid w:val="00095824"/>
    <w:rsid w:val="0009614E"/>
    <w:rsid w:val="00096564"/>
    <w:rsid w:val="00096E63"/>
    <w:rsid w:val="0009759D"/>
    <w:rsid w:val="000A1C48"/>
    <w:rsid w:val="000A6E28"/>
    <w:rsid w:val="000A789D"/>
    <w:rsid w:val="000A7B40"/>
    <w:rsid w:val="000B2337"/>
    <w:rsid w:val="000C257B"/>
    <w:rsid w:val="000C53AE"/>
    <w:rsid w:val="000C681F"/>
    <w:rsid w:val="000D169D"/>
    <w:rsid w:val="000D2C0B"/>
    <w:rsid w:val="000D43A1"/>
    <w:rsid w:val="000D4664"/>
    <w:rsid w:val="000D62E8"/>
    <w:rsid w:val="000D6EAB"/>
    <w:rsid w:val="000E1903"/>
    <w:rsid w:val="000E301D"/>
    <w:rsid w:val="000E4228"/>
    <w:rsid w:val="000E50C7"/>
    <w:rsid w:val="000E60DA"/>
    <w:rsid w:val="000E7C80"/>
    <w:rsid w:val="000F00C9"/>
    <w:rsid w:val="000F3039"/>
    <w:rsid w:val="000F543B"/>
    <w:rsid w:val="000F709D"/>
    <w:rsid w:val="000F77D5"/>
    <w:rsid w:val="000F7FCC"/>
    <w:rsid w:val="0010121C"/>
    <w:rsid w:val="00102763"/>
    <w:rsid w:val="001027AD"/>
    <w:rsid w:val="00106B27"/>
    <w:rsid w:val="00110BFB"/>
    <w:rsid w:val="00111255"/>
    <w:rsid w:val="001113C0"/>
    <w:rsid w:val="0011562A"/>
    <w:rsid w:val="00117EFE"/>
    <w:rsid w:val="00120BD9"/>
    <w:rsid w:val="0012156D"/>
    <w:rsid w:val="0012351F"/>
    <w:rsid w:val="00124B11"/>
    <w:rsid w:val="0012714F"/>
    <w:rsid w:val="001277E8"/>
    <w:rsid w:val="001303AA"/>
    <w:rsid w:val="00134B6F"/>
    <w:rsid w:val="00135247"/>
    <w:rsid w:val="0014390B"/>
    <w:rsid w:val="001443A4"/>
    <w:rsid w:val="00144975"/>
    <w:rsid w:val="00145DA6"/>
    <w:rsid w:val="00150ADF"/>
    <w:rsid w:val="00151B49"/>
    <w:rsid w:val="00153661"/>
    <w:rsid w:val="00155A83"/>
    <w:rsid w:val="00157AA0"/>
    <w:rsid w:val="00161ED5"/>
    <w:rsid w:val="00162BC1"/>
    <w:rsid w:val="001642EA"/>
    <w:rsid w:val="00165517"/>
    <w:rsid w:val="00165CFB"/>
    <w:rsid w:val="001704E0"/>
    <w:rsid w:val="00173543"/>
    <w:rsid w:val="001777E7"/>
    <w:rsid w:val="00177F3E"/>
    <w:rsid w:val="001857FC"/>
    <w:rsid w:val="001913EB"/>
    <w:rsid w:val="00192BBD"/>
    <w:rsid w:val="001930B5"/>
    <w:rsid w:val="00195F48"/>
    <w:rsid w:val="0019603A"/>
    <w:rsid w:val="001963D1"/>
    <w:rsid w:val="001A0953"/>
    <w:rsid w:val="001A2F5C"/>
    <w:rsid w:val="001A413D"/>
    <w:rsid w:val="001A7865"/>
    <w:rsid w:val="001B2611"/>
    <w:rsid w:val="001B5D1B"/>
    <w:rsid w:val="001B65A8"/>
    <w:rsid w:val="001B669F"/>
    <w:rsid w:val="001B69EA"/>
    <w:rsid w:val="001B7A5B"/>
    <w:rsid w:val="001C0B1E"/>
    <w:rsid w:val="001C0F24"/>
    <w:rsid w:val="001C1DDF"/>
    <w:rsid w:val="001C27FE"/>
    <w:rsid w:val="001C4B7D"/>
    <w:rsid w:val="001C4DF4"/>
    <w:rsid w:val="001D4706"/>
    <w:rsid w:val="001E6F5B"/>
    <w:rsid w:val="001F0D1D"/>
    <w:rsid w:val="001F0D24"/>
    <w:rsid w:val="001F1129"/>
    <w:rsid w:val="001F1187"/>
    <w:rsid w:val="001F165D"/>
    <w:rsid w:val="001F5F14"/>
    <w:rsid w:val="001F68E2"/>
    <w:rsid w:val="001F744B"/>
    <w:rsid w:val="00202BF9"/>
    <w:rsid w:val="00204ED6"/>
    <w:rsid w:val="00205BF1"/>
    <w:rsid w:val="002073BB"/>
    <w:rsid w:val="00210BD7"/>
    <w:rsid w:val="00213E7C"/>
    <w:rsid w:val="00216B3F"/>
    <w:rsid w:val="00216C13"/>
    <w:rsid w:val="002175ED"/>
    <w:rsid w:val="002218D7"/>
    <w:rsid w:val="00221BA6"/>
    <w:rsid w:val="002247EE"/>
    <w:rsid w:val="00231852"/>
    <w:rsid w:val="0023353A"/>
    <w:rsid w:val="002342A6"/>
    <w:rsid w:val="00235760"/>
    <w:rsid w:val="00237937"/>
    <w:rsid w:val="00244C82"/>
    <w:rsid w:val="002456DA"/>
    <w:rsid w:val="00246539"/>
    <w:rsid w:val="00246ACD"/>
    <w:rsid w:val="00247078"/>
    <w:rsid w:val="00250743"/>
    <w:rsid w:val="00251311"/>
    <w:rsid w:val="00251D43"/>
    <w:rsid w:val="00252468"/>
    <w:rsid w:val="00252FC6"/>
    <w:rsid w:val="002531B2"/>
    <w:rsid w:val="00254D9A"/>
    <w:rsid w:val="00255049"/>
    <w:rsid w:val="002571B9"/>
    <w:rsid w:val="002576B0"/>
    <w:rsid w:val="00260F8C"/>
    <w:rsid w:val="002616A3"/>
    <w:rsid w:val="0026321E"/>
    <w:rsid w:val="002645A8"/>
    <w:rsid w:val="00265BD2"/>
    <w:rsid w:val="00267A2C"/>
    <w:rsid w:val="00267C27"/>
    <w:rsid w:val="00270DD1"/>
    <w:rsid w:val="002717E6"/>
    <w:rsid w:val="00275299"/>
    <w:rsid w:val="002760AC"/>
    <w:rsid w:val="00287CF7"/>
    <w:rsid w:val="00290F64"/>
    <w:rsid w:val="002917E7"/>
    <w:rsid w:val="002920CE"/>
    <w:rsid w:val="002933A5"/>
    <w:rsid w:val="00293D55"/>
    <w:rsid w:val="0029434A"/>
    <w:rsid w:val="0029554B"/>
    <w:rsid w:val="002A0338"/>
    <w:rsid w:val="002A3042"/>
    <w:rsid w:val="002A7D47"/>
    <w:rsid w:val="002B7E7B"/>
    <w:rsid w:val="002C2AA9"/>
    <w:rsid w:val="002C411F"/>
    <w:rsid w:val="002C51A0"/>
    <w:rsid w:val="002C574B"/>
    <w:rsid w:val="002C7874"/>
    <w:rsid w:val="002D3036"/>
    <w:rsid w:val="002E07BF"/>
    <w:rsid w:val="002E2996"/>
    <w:rsid w:val="002E47D2"/>
    <w:rsid w:val="002E5004"/>
    <w:rsid w:val="002F2C13"/>
    <w:rsid w:val="002F3EF9"/>
    <w:rsid w:val="00300430"/>
    <w:rsid w:val="00304421"/>
    <w:rsid w:val="00304F21"/>
    <w:rsid w:val="003055B2"/>
    <w:rsid w:val="00315A72"/>
    <w:rsid w:val="003223C9"/>
    <w:rsid w:val="00325AE3"/>
    <w:rsid w:val="003303F8"/>
    <w:rsid w:val="00333773"/>
    <w:rsid w:val="003338D4"/>
    <w:rsid w:val="003347F8"/>
    <w:rsid w:val="00334CFD"/>
    <w:rsid w:val="00342705"/>
    <w:rsid w:val="0034421B"/>
    <w:rsid w:val="00345F21"/>
    <w:rsid w:val="0035126E"/>
    <w:rsid w:val="003513DF"/>
    <w:rsid w:val="00353806"/>
    <w:rsid w:val="00360D56"/>
    <w:rsid w:val="00361E11"/>
    <w:rsid w:val="00362B75"/>
    <w:rsid w:val="003637D0"/>
    <w:rsid w:val="00363AF9"/>
    <w:rsid w:val="003647F5"/>
    <w:rsid w:val="00364A9C"/>
    <w:rsid w:val="00364FA0"/>
    <w:rsid w:val="00365F03"/>
    <w:rsid w:val="003665E4"/>
    <w:rsid w:val="00374CC0"/>
    <w:rsid w:val="00381822"/>
    <w:rsid w:val="0038286E"/>
    <w:rsid w:val="0038313D"/>
    <w:rsid w:val="003833E2"/>
    <w:rsid w:val="00385130"/>
    <w:rsid w:val="0038554E"/>
    <w:rsid w:val="0038754D"/>
    <w:rsid w:val="00390320"/>
    <w:rsid w:val="00390DCF"/>
    <w:rsid w:val="003914F7"/>
    <w:rsid w:val="00394318"/>
    <w:rsid w:val="00395996"/>
    <w:rsid w:val="00395E28"/>
    <w:rsid w:val="00397EDA"/>
    <w:rsid w:val="003A1388"/>
    <w:rsid w:val="003A2467"/>
    <w:rsid w:val="003A2D0A"/>
    <w:rsid w:val="003B514B"/>
    <w:rsid w:val="003B717D"/>
    <w:rsid w:val="003B787A"/>
    <w:rsid w:val="003B7C3D"/>
    <w:rsid w:val="003D389B"/>
    <w:rsid w:val="003D5348"/>
    <w:rsid w:val="003D5897"/>
    <w:rsid w:val="003D58E8"/>
    <w:rsid w:val="003D5B88"/>
    <w:rsid w:val="003D6650"/>
    <w:rsid w:val="003D674E"/>
    <w:rsid w:val="003D7965"/>
    <w:rsid w:val="003E08A5"/>
    <w:rsid w:val="003E0C8D"/>
    <w:rsid w:val="003E3C71"/>
    <w:rsid w:val="003E3DF4"/>
    <w:rsid w:val="003E4310"/>
    <w:rsid w:val="003E7064"/>
    <w:rsid w:val="003E7310"/>
    <w:rsid w:val="003F01B4"/>
    <w:rsid w:val="003F3915"/>
    <w:rsid w:val="003F58C0"/>
    <w:rsid w:val="003F6C2E"/>
    <w:rsid w:val="003F730E"/>
    <w:rsid w:val="00402905"/>
    <w:rsid w:val="004065E7"/>
    <w:rsid w:val="00412577"/>
    <w:rsid w:val="00412FD5"/>
    <w:rsid w:val="00414A7C"/>
    <w:rsid w:val="00415AA3"/>
    <w:rsid w:val="004169F9"/>
    <w:rsid w:val="00420BFC"/>
    <w:rsid w:val="004245F5"/>
    <w:rsid w:val="00427BBF"/>
    <w:rsid w:val="004312A1"/>
    <w:rsid w:val="004365D3"/>
    <w:rsid w:val="004408A2"/>
    <w:rsid w:val="004444B3"/>
    <w:rsid w:val="00445E94"/>
    <w:rsid w:val="004465D3"/>
    <w:rsid w:val="004468DE"/>
    <w:rsid w:val="004472D1"/>
    <w:rsid w:val="0044790B"/>
    <w:rsid w:val="004506BA"/>
    <w:rsid w:val="0045228C"/>
    <w:rsid w:val="00453A29"/>
    <w:rsid w:val="00454297"/>
    <w:rsid w:val="004551CE"/>
    <w:rsid w:val="0045656A"/>
    <w:rsid w:val="00456D3C"/>
    <w:rsid w:val="004619BE"/>
    <w:rsid w:val="004628C1"/>
    <w:rsid w:val="0046658B"/>
    <w:rsid w:val="0047000D"/>
    <w:rsid w:val="00470DFA"/>
    <w:rsid w:val="004715C9"/>
    <w:rsid w:val="00473410"/>
    <w:rsid w:val="00474A9D"/>
    <w:rsid w:val="0048128E"/>
    <w:rsid w:val="00486F04"/>
    <w:rsid w:val="00494C4E"/>
    <w:rsid w:val="00495024"/>
    <w:rsid w:val="00495409"/>
    <w:rsid w:val="00496CEB"/>
    <w:rsid w:val="00496D25"/>
    <w:rsid w:val="004A025D"/>
    <w:rsid w:val="004A1FB0"/>
    <w:rsid w:val="004A22FD"/>
    <w:rsid w:val="004A40AF"/>
    <w:rsid w:val="004B2C12"/>
    <w:rsid w:val="004B5C42"/>
    <w:rsid w:val="004B5ED1"/>
    <w:rsid w:val="004B7D80"/>
    <w:rsid w:val="004C12C5"/>
    <w:rsid w:val="004C16BE"/>
    <w:rsid w:val="004C176D"/>
    <w:rsid w:val="004C40BE"/>
    <w:rsid w:val="004C4C28"/>
    <w:rsid w:val="004C651F"/>
    <w:rsid w:val="004D2873"/>
    <w:rsid w:val="004D36A5"/>
    <w:rsid w:val="004E2D6E"/>
    <w:rsid w:val="004E344A"/>
    <w:rsid w:val="004E53C2"/>
    <w:rsid w:val="004E6634"/>
    <w:rsid w:val="004E6784"/>
    <w:rsid w:val="004F662F"/>
    <w:rsid w:val="00502A2B"/>
    <w:rsid w:val="00502DA1"/>
    <w:rsid w:val="00502EF7"/>
    <w:rsid w:val="0051161D"/>
    <w:rsid w:val="00511899"/>
    <w:rsid w:val="0051400B"/>
    <w:rsid w:val="005154ED"/>
    <w:rsid w:val="00516C7E"/>
    <w:rsid w:val="00516F7F"/>
    <w:rsid w:val="005204E2"/>
    <w:rsid w:val="00526433"/>
    <w:rsid w:val="00527B0C"/>
    <w:rsid w:val="00530FCC"/>
    <w:rsid w:val="00532982"/>
    <w:rsid w:val="00536A10"/>
    <w:rsid w:val="005469A1"/>
    <w:rsid w:val="00550877"/>
    <w:rsid w:val="0055097C"/>
    <w:rsid w:val="00554C4C"/>
    <w:rsid w:val="00554D4A"/>
    <w:rsid w:val="00562B0E"/>
    <w:rsid w:val="00565AE2"/>
    <w:rsid w:val="0056676B"/>
    <w:rsid w:val="0057040B"/>
    <w:rsid w:val="00571294"/>
    <w:rsid w:val="0057129D"/>
    <w:rsid w:val="00573C4D"/>
    <w:rsid w:val="00574371"/>
    <w:rsid w:val="00576C32"/>
    <w:rsid w:val="005770C4"/>
    <w:rsid w:val="005814A5"/>
    <w:rsid w:val="005816FA"/>
    <w:rsid w:val="00581C67"/>
    <w:rsid w:val="00582830"/>
    <w:rsid w:val="00583086"/>
    <w:rsid w:val="00584412"/>
    <w:rsid w:val="005859AF"/>
    <w:rsid w:val="005862F4"/>
    <w:rsid w:val="00586D73"/>
    <w:rsid w:val="005909F3"/>
    <w:rsid w:val="00590EA1"/>
    <w:rsid w:val="00590F42"/>
    <w:rsid w:val="005911D6"/>
    <w:rsid w:val="0059145E"/>
    <w:rsid w:val="005936DA"/>
    <w:rsid w:val="005A61FF"/>
    <w:rsid w:val="005A7101"/>
    <w:rsid w:val="005B18E0"/>
    <w:rsid w:val="005B591B"/>
    <w:rsid w:val="005B787F"/>
    <w:rsid w:val="005B7DD7"/>
    <w:rsid w:val="005C0605"/>
    <w:rsid w:val="005C09E3"/>
    <w:rsid w:val="005C2567"/>
    <w:rsid w:val="005C3158"/>
    <w:rsid w:val="005C3420"/>
    <w:rsid w:val="005C452A"/>
    <w:rsid w:val="005C469D"/>
    <w:rsid w:val="005C7666"/>
    <w:rsid w:val="005C7AD2"/>
    <w:rsid w:val="005D171B"/>
    <w:rsid w:val="005D4E7A"/>
    <w:rsid w:val="005D64AA"/>
    <w:rsid w:val="005D6763"/>
    <w:rsid w:val="005D758A"/>
    <w:rsid w:val="005E03EF"/>
    <w:rsid w:val="005E065C"/>
    <w:rsid w:val="005E2401"/>
    <w:rsid w:val="005E2AC7"/>
    <w:rsid w:val="005E3639"/>
    <w:rsid w:val="005E450E"/>
    <w:rsid w:val="005E7ED6"/>
    <w:rsid w:val="005E7F2D"/>
    <w:rsid w:val="005F0016"/>
    <w:rsid w:val="005F1C0B"/>
    <w:rsid w:val="005F2B3C"/>
    <w:rsid w:val="005F3618"/>
    <w:rsid w:val="005F3860"/>
    <w:rsid w:val="005F4429"/>
    <w:rsid w:val="005F50E9"/>
    <w:rsid w:val="005F5BB3"/>
    <w:rsid w:val="005F68EC"/>
    <w:rsid w:val="005F73B5"/>
    <w:rsid w:val="006023B1"/>
    <w:rsid w:val="00602A3F"/>
    <w:rsid w:val="006055FC"/>
    <w:rsid w:val="0060587C"/>
    <w:rsid w:val="00606894"/>
    <w:rsid w:val="00606CD5"/>
    <w:rsid w:val="00611AC7"/>
    <w:rsid w:val="00611BE8"/>
    <w:rsid w:val="006124A0"/>
    <w:rsid w:val="00616DBD"/>
    <w:rsid w:val="0062279D"/>
    <w:rsid w:val="0062307A"/>
    <w:rsid w:val="006236CA"/>
    <w:rsid w:val="00623E31"/>
    <w:rsid w:val="00630298"/>
    <w:rsid w:val="006325C0"/>
    <w:rsid w:val="00634A50"/>
    <w:rsid w:val="00641B5D"/>
    <w:rsid w:val="0064229E"/>
    <w:rsid w:val="00644ECF"/>
    <w:rsid w:val="00650457"/>
    <w:rsid w:val="00650523"/>
    <w:rsid w:val="0065082D"/>
    <w:rsid w:val="00651094"/>
    <w:rsid w:val="006528CE"/>
    <w:rsid w:val="0065389E"/>
    <w:rsid w:val="00655C1E"/>
    <w:rsid w:val="00656B03"/>
    <w:rsid w:val="00661BD6"/>
    <w:rsid w:val="00661F80"/>
    <w:rsid w:val="0066220C"/>
    <w:rsid w:val="006643D6"/>
    <w:rsid w:val="00664E40"/>
    <w:rsid w:val="006668BA"/>
    <w:rsid w:val="006669DA"/>
    <w:rsid w:val="00667D8E"/>
    <w:rsid w:val="006729C2"/>
    <w:rsid w:val="00674A11"/>
    <w:rsid w:val="006852C1"/>
    <w:rsid w:val="0068589E"/>
    <w:rsid w:val="006902EE"/>
    <w:rsid w:val="006909BA"/>
    <w:rsid w:val="00692C21"/>
    <w:rsid w:val="00692D70"/>
    <w:rsid w:val="00694C28"/>
    <w:rsid w:val="006A09A6"/>
    <w:rsid w:val="006A0E88"/>
    <w:rsid w:val="006A0FCD"/>
    <w:rsid w:val="006A4002"/>
    <w:rsid w:val="006A6380"/>
    <w:rsid w:val="006A73AD"/>
    <w:rsid w:val="006A751E"/>
    <w:rsid w:val="006A7FF7"/>
    <w:rsid w:val="006B0372"/>
    <w:rsid w:val="006B3E09"/>
    <w:rsid w:val="006B67F3"/>
    <w:rsid w:val="006C15AA"/>
    <w:rsid w:val="006C3CA8"/>
    <w:rsid w:val="006C4B52"/>
    <w:rsid w:val="006C5F37"/>
    <w:rsid w:val="006C639E"/>
    <w:rsid w:val="006D263C"/>
    <w:rsid w:val="006D54C9"/>
    <w:rsid w:val="006D7591"/>
    <w:rsid w:val="006D79C9"/>
    <w:rsid w:val="006E3805"/>
    <w:rsid w:val="006E4BE0"/>
    <w:rsid w:val="006E575B"/>
    <w:rsid w:val="006E5A92"/>
    <w:rsid w:val="006F662F"/>
    <w:rsid w:val="00701215"/>
    <w:rsid w:val="00702A0B"/>
    <w:rsid w:val="00702AA8"/>
    <w:rsid w:val="00703B2C"/>
    <w:rsid w:val="00704228"/>
    <w:rsid w:val="00704556"/>
    <w:rsid w:val="0070467A"/>
    <w:rsid w:val="0070705D"/>
    <w:rsid w:val="007079D8"/>
    <w:rsid w:val="00711FC5"/>
    <w:rsid w:val="007123F3"/>
    <w:rsid w:val="00712803"/>
    <w:rsid w:val="00714484"/>
    <w:rsid w:val="00714E7A"/>
    <w:rsid w:val="00716A3B"/>
    <w:rsid w:val="00722A86"/>
    <w:rsid w:val="00722FAF"/>
    <w:rsid w:val="007263FE"/>
    <w:rsid w:val="007310C6"/>
    <w:rsid w:val="00736A43"/>
    <w:rsid w:val="00742C74"/>
    <w:rsid w:val="00742F5A"/>
    <w:rsid w:val="00743ABA"/>
    <w:rsid w:val="00744805"/>
    <w:rsid w:val="00745399"/>
    <w:rsid w:val="00745CB5"/>
    <w:rsid w:val="00751C89"/>
    <w:rsid w:val="007525F0"/>
    <w:rsid w:val="00752919"/>
    <w:rsid w:val="007533F2"/>
    <w:rsid w:val="00756AF7"/>
    <w:rsid w:val="007573C6"/>
    <w:rsid w:val="00757C5D"/>
    <w:rsid w:val="00771499"/>
    <w:rsid w:val="007717DC"/>
    <w:rsid w:val="0077306B"/>
    <w:rsid w:val="00781ECB"/>
    <w:rsid w:val="00792CDB"/>
    <w:rsid w:val="00795809"/>
    <w:rsid w:val="007A3845"/>
    <w:rsid w:val="007B3DAD"/>
    <w:rsid w:val="007B773A"/>
    <w:rsid w:val="007C267C"/>
    <w:rsid w:val="007D6EB3"/>
    <w:rsid w:val="007D78AF"/>
    <w:rsid w:val="007D7D03"/>
    <w:rsid w:val="007E15BC"/>
    <w:rsid w:val="007E29F0"/>
    <w:rsid w:val="007E36A2"/>
    <w:rsid w:val="007E37B2"/>
    <w:rsid w:val="007E405A"/>
    <w:rsid w:val="007E4C29"/>
    <w:rsid w:val="007E57EF"/>
    <w:rsid w:val="007E63E3"/>
    <w:rsid w:val="007E678C"/>
    <w:rsid w:val="007F14A2"/>
    <w:rsid w:val="007F5737"/>
    <w:rsid w:val="007F6470"/>
    <w:rsid w:val="007F66C7"/>
    <w:rsid w:val="0080346B"/>
    <w:rsid w:val="0080515D"/>
    <w:rsid w:val="008117E8"/>
    <w:rsid w:val="008140E8"/>
    <w:rsid w:val="0081738C"/>
    <w:rsid w:val="00820BB7"/>
    <w:rsid w:val="008218DC"/>
    <w:rsid w:val="0082286C"/>
    <w:rsid w:val="00822F56"/>
    <w:rsid w:val="00830A9C"/>
    <w:rsid w:val="00831696"/>
    <w:rsid w:val="00831A6F"/>
    <w:rsid w:val="00833136"/>
    <w:rsid w:val="0083487D"/>
    <w:rsid w:val="00834F57"/>
    <w:rsid w:val="00835752"/>
    <w:rsid w:val="00847015"/>
    <w:rsid w:val="008502C5"/>
    <w:rsid w:val="00850F08"/>
    <w:rsid w:val="00851266"/>
    <w:rsid w:val="00852F7D"/>
    <w:rsid w:val="00853EA5"/>
    <w:rsid w:val="00856898"/>
    <w:rsid w:val="00861665"/>
    <w:rsid w:val="00861F21"/>
    <w:rsid w:val="00865C18"/>
    <w:rsid w:val="00872624"/>
    <w:rsid w:val="0087296F"/>
    <w:rsid w:val="008733F7"/>
    <w:rsid w:val="0088009A"/>
    <w:rsid w:val="00885407"/>
    <w:rsid w:val="008866B1"/>
    <w:rsid w:val="0089175E"/>
    <w:rsid w:val="008924B3"/>
    <w:rsid w:val="00892691"/>
    <w:rsid w:val="00894722"/>
    <w:rsid w:val="008954C0"/>
    <w:rsid w:val="008A171D"/>
    <w:rsid w:val="008A5982"/>
    <w:rsid w:val="008A7CE9"/>
    <w:rsid w:val="008B13E0"/>
    <w:rsid w:val="008B2376"/>
    <w:rsid w:val="008B5310"/>
    <w:rsid w:val="008B597B"/>
    <w:rsid w:val="008B7A75"/>
    <w:rsid w:val="008C30C8"/>
    <w:rsid w:val="008C66B1"/>
    <w:rsid w:val="008D03A6"/>
    <w:rsid w:val="008D5D90"/>
    <w:rsid w:val="008E2CE6"/>
    <w:rsid w:val="008E3064"/>
    <w:rsid w:val="008E3D3B"/>
    <w:rsid w:val="008E3F2F"/>
    <w:rsid w:val="008E45F4"/>
    <w:rsid w:val="008E7D63"/>
    <w:rsid w:val="008F156E"/>
    <w:rsid w:val="008F16C4"/>
    <w:rsid w:val="008F229F"/>
    <w:rsid w:val="008F444A"/>
    <w:rsid w:val="008F51CF"/>
    <w:rsid w:val="008F576D"/>
    <w:rsid w:val="008F5B42"/>
    <w:rsid w:val="00900490"/>
    <w:rsid w:val="009005AE"/>
    <w:rsid w:val="00902BA3"/>
    <w:rsid w:val="00906A1A"/>
    <w:rsid w:val="00906CC9"/>
    <w:rsid w:val="009071BA"/>
    <w:rsid w:val="0090744F"/>
    <w:rsid w:val="009137B8"/>
    <w:rsid w:val="00914932"/>
    <w:rsid w:val="00930754"/>
    <w:rsid w:val="0093137A"/>
    <w:rsid w:val="009349B9"/>
    <w:rsid w:val="00935AA4"/>
    <w:rsid w:val="00937371"/>
    <w:rsid w:val="00951BE2"/>
    <w:rsid w:val="00961F6F"/>
    <w:rsid w:val="00965E61"/>
    <w:rsid w:val="00965F77"/>
    <w:rsid w:val="0097094B"/>
    <w:rsid w:val="00972C5A"/>
    <w:rsid w:val="0097438D"/>
    <w:rsid w:val="00980D9B"/>
    <w:rsid w:val="00983B4F"/>
    <w:rsid w:val="009864FB"/>
    <w:rsid w:val="00986972"/>
    <w:rsid w:val="0098749A"/>
    <w:rsid w:val="00992918"/>
    <w:rsid w:val="00992BC3"/>
    <w:rsid w:val="00994D4B"/>
    <w:rsid w:val="00996974"/>
    <w:rsid w:val="00997ED8"/>
    <w:rsid w:val="009A28BA"/>
    <w:rsid w:val="009A56C3"/>
    <w:rsid w:val="009A6503"/>
    <w:rsid w:val="009A73C4"/>
    <w:rsid w:val="009B2597"/>
    <w:rsid w:val="009B3437"/>
    <w:rsid w:val="009B3538"/>
    <w:rsid w:val="009B46A7"/>
    <w:rsid w:val="009B6197"/>
    <w:rsid w:val="009C2634"/>
    <w:rsid w:val="009C3E7E"/>
    <w:rsid w:val="009C68B5"/>
    <w:rsid w:val="009D1C0C"/>
    <w:rsid w:val="009D3153"/>
    <w:rsid w:val="009D6EA1"/>
    <w:rsid w:val="009D7A4E"/>
    <w:rsid w:val="009E0A84"/>
    <w:rsid w:val="009E0DD9"/>
    <w:rsid w:val="009E534A"/>
    <w:rsid w:val="009E5A33"/>
    <w:rsid w:val="009F0666"/>
    <w:rsid w:val="009F1251"/>
    <w:rsid w:val="009F4953"/>
    <w:rsid w:val="009F6171"/>
    <w:rsid w:val="009F7452"/>
    <w:rsid w:val="00A00B7F"/>
    <w:rsid w:val="00A03A94"/>
    <w:rsid w:val="00A06229"/>
    <w:rsid w:val="00A07082"/>
    <w:rsid w:val="00A11230"/>
    <w:rsid w:val="00A13E3C"/>
    <w:rsid w:val="00A15309"/>
    <w:rsid w:val="00A155AB"/>
    <w:rsid w:val="00A20EF4"/>
    <w:rsid w:val="00A25C6E"/>
    <w:rsid w:val="00A26031"/>
    <w:rsid w:val="00A261EE"/>
    <w:rsid w:val="00A26416"/>
    <w:rsid w:val="00A27C76"/>
    <w:rsid w:val="00A27DE8"/>
    <w:rsid w:val="00A3175D"/>
    <w:rsid w:val="00A33C0B"/>
    <w:rsid w:val="00A35966"/>
    <w:rsid w:val="00A364B5"/>
    <w:rsid w:val="00A36D6B"/>
    <w:rsid w:val="00A437A2"/>
    <w:rsid w:val="00A44B42"/>
    <w:rsid w:val="00A46499"/>
    <w:rsid w:val="00A52CC6"/>
    <w:rsid w:val="00A535F3"/>
    <w:rsid w:val="00A53EE3"/>
    <w:rsid w:val="00A550DD"/>
    <w:rsid w:val="00A6354E"/>
    <w:rsid w:val="00A63761"/>
    <w:rsid w:val="00A7171D"/>
    <w:rsid w:val="00A75EFA"/>
    <w:rsid w:val="00A77141"/>
    <w:rsid w:val="00A7744B"/>
    <w:rsid w:val="00A77F68"/>
    <w:rsid w:val="00A80ED5"/>
    <w:rsid w:val="00A82BC4"/>
    <w:rsid w:val="00A9351E"/>
    <w:rsid w:val="00A949FA"/>
    <w:rsid w:val="00A95D92"/>
    <w:rsid w:val="00AA2CFC"/>
    <w:rsid w:val="00AA309F"/>
    <w:rsid w:val="00AA592C"/>
    <w:rsid w:val="00AB1577"/>
    <w:rsid w:val="00AB35A7"/>
    <w:rsid w:val="00AB5269"/>
    <w:rsid w:val="00AB6ADB"/>
    <w:rsid w:val="00AC5D3F"/>
    <w:rsid w:val="00AC7827"/>
    <w:rsid w:val="00AD0E8D"/>
    <w:rsid w:val="00AD333E"/>
    <w:rsid w:val="00AD4266"/>
    <w:rsid w:val="00AD545F"/>
    <w:rsid w:val="00AE16B4"/>
    <w:rsid w:val="00AE66EA"/>
    <w:rsid w:val="00AF012E"/>
    <w:rsid w:val="00AF0AD9"/>
    <w:rsid w:val="00B04DDE"/>
    <w:rsid w:val="00B04FA4"/>
    <w:rsid w:val="00B1010E"/>
    <w:rsid w:val="00B115CF"/>
    <w:rsid w:val="00B11629"/>
    <w:rsid w:val="00B1229A"/>
    <w:rsid w:val="00B12627"/>
    <w:rsid w:val="00B1262F"/>
    <w:rsid w:val="00B1371A"/>
    <w:rsid w:val="00B160AB"/>
    <w:rsid w:val="00B24354"/>
    <w:rsid w:val="00B25436"/>
    <w:rsid w:val="00B323E8"/>
    <w:rsid w:val="00B3366E"/>
    <w:rsid w:val="00B35404"/>
    <w:rsid w:val="00B41B8F"/>
    <w:rsid w:val="00B51F4A"/>
    <w:rsid w:val="00B522D1"/>
    <w:rsid w:val="00B52646"/>
    <w:rsid w:val="00B531E1"/>
    <w:rsid w:val="00B53FF0"/>
    <w:rsid w:val="00B54394"/>
    <w:rsid w:val="00B60E06"/>
    <w:rsid w:val="00B61102"/>
    <w:rsid w:val="00B62B2E"/>
    <w:rsid w:val="00B6389D"/>
    <w:rsid w:val="00B659CC"/>
    <w:rsid w:val="00B715AE"/>
    <w:rsid w:val="00B73AE3"/>
    <w:rsid w:val="00B73B6C"/>
    <w:rsid w:val="00B80ABB"/>
    <w:rsid w:val="00B82EB5"/>
    <w:rsid w:val="00B83C2E"/>
    <w:rsid w:val="00B86EDA"/>
    <w:rsid w:val="00B87594"/>
    <w:rsid w:val="00B91549"/>
    <w:rsid w:val="00B919DD"/>
    <w:rsid w:val="00B9616A"/>
    <w:rsid w:val="00BA0D64"/>
    <w:rsid w:val="00BA19BF"/>
    <w:rsid w:val="00BA2F8D"/>
    <w:rsid w:val="00BA56B1"/>
    <w:rsid w:val="00BB2643"/>
    <w:rsid w:val="00BB3FE5"/>
    <w:rsid w:val="00BB67D0"/>
    <w:rsid w:val="00BC0243"/>
    <w:rsid w:val="00BC351E"/>
    <w:rsid w:val="00BC4370"/>
    <w:rsid w:val="00BC722A"/>
    <w:rsid w:val="00BD0153"/>
    <w:rsid w:val="00BD1D80"/>
    <w:rsid w:val="00BD51C7"/>
    <w:rsid w:val="00BE28D6"/>
    <w:rsid w:val="00BE2D52"/>
    <w:rsid w:val="00BE7187"/>
    <w:rsid w:val="00BE7268"/>
    <w:rsid w:val="00BF039F"/>
    <w:rsid w:val="00BF2ADA"/>
    <w:rsid w:val="00BF3259"/>
    <w:rsid w:val="00BF419A"/>
    <w:rsid w:val="00BF5F0D"/>
    <w:rsid w:val="00BF63CC"/>
    <w:rsid w:val="00BF7290"/>
    <w:rsid w:val="00BF79B3"/>
    <w:rsid w:val="00C012FE"/>
    <w:rsid w:val="00C02CD5"/>
    <w:rsid w:val="00C04BD8"/>
    <w:rsid w:val="00C07C7E"/>
    <w:rsid w:val="00C1468D"/>
    <w:rsid w:val="00C160E1"/>
    <w:rsid w:val="00C21334"/>
    <w:rsid w:val="00C21799"/>
    <w:rsid w:val="00C217CE"/>
    <w:rsid w:val="00C218B5"/>
    <w:rsid w:val="00C23291"/>
    <w:rsid w:val="00C27D28"/>
    <w:rsid w:val="00C3417C"/>
    <w:rsid w:val="00C34C7C"/>
    <w:rsid w:val="00C35F76"/>
    <w:rsid w:val="00C44A17"/>
    <w:rsid w:val="00C4638B"/>
    <w:rsid w:val="00C469AB"/>
    <w:rsid w:val="00C47BEF"/>
    <w:rsid w:val="00C510DA"/>
    <w:rsid w:val="00C517AC"/>
    <w:rsid w:val="00C54E17"/>
    <w:rsid w:val="00C55F35"/>
    <w:rsid w:val="00C60FB3"/>
    <w:rsid w:val="00C62C0C"/>
    <w:rsid w:val="00C62D52"/>
    <w:rsid w:val="00C634F5"/>
    <w:rsid w:val="00C63EED"/>
    <w:rsid w:val="00C641AC"/>
    <w:rsid w:val="00C64666"/>
    <w:rsid w:val="00C66E80"/>
    <w:rsid w:val="00C70052"/>
    <w:rsid w:val="00C720B5"/>
    <w:rsid w:val="00C72A67"/>
    <w:rsid w:val="00C731C7"/>
    <w:rsid w:val="00C7406A"/>
    <w:rsid w:val="00C75CC7"/>
    <w:rsid w:val="00C76243"/>
    <w:rsid w:val="00C77577"/>
    <w:rsid w:val="00C8154E"/>
    <w:rsid w:val="00C82D37"/>
    <w:rsid w:val="00C8659C"/>
    <w:rsid w:val="00C91944"/>
    <w:rsid w:val="00C97F5C"/>
    <w:rsid w:val="00CA0BE1"/>
    <w:rsid w:val="00CA3F94"/>
    <w:rsid w:val="00CA6F2A"/>
    <w:rsid w:val="00CB3408"/>
    <w:rsid w:val="00CB3F04"/>
    <w:rsid w:val="00CB4C0B"/>
    <w:rsid w:val="00CB75B0"/>
    <w:rsid w:val="00CC33BA"/>
    <w:rsid w:val="00CC419F"/>
    <w:rsid w:val="00CC6406"/>
    <w:rsid w:val="00CC6EA1"/>
    <w:rsid w:val="00CD1FF6"/>
    <w:rsid w:val="00CD383F"/>
    <w:rsid w:val="00CD6B21"/>
    <w:rsid w:val="00CD7B4D"/>
    <w:rsid w:val="00CD7C86"/>
    <w:rsid w:val="00CE0DFF"/>
    <w:rsid w:val="00CE1AA9"/>
    <w:rsid w:val="00CE2233"/>
    <w:rsid w:val="00CE2FFB"/>
    <w:rsid w:val="00CE4949"/>
    <w:rsid w:val="00CE7CF4"/>
    <w:rsid w:val="00CF27A5"/>
    <w:rsid w:val="00CF584A"/>
    <w:rsid w:val="00D02B31"/>
    <w:rsid w:val="00D03A91"/>
    <w:rsid w:val="00D05157"/>
    <w:rsid w:val="00D052A3"/>
    <w:rsid w:val="00D05884"/>
    <w:rsid w:val="00D06DF3"/>
    <w:rsid w:val="00D10767"/>
    <w:rsid w:val="00D111C3"/>
    <w:rsid w:val="00D11383"/>
    <w:rsid w:val="00D139E8"/>
    <w:rsid w:val="00D14C8E"/>
    <w:rsid w:val="00D178B1"/>
    <w:rsid w:val="00D17E4C"/>
    <w:rsid w:val="00D20992"/>
    <w:rsid w:val="00D243F1"/>
    <w:rsid w:val="00D25670"/>
    <w:rsid w:val="00D27DC7"/>
    <w:rsid w:val="00D376CB"/>
    <w:rsid w:val="00D427C6"/>
    <w:rsid w:val="00D4305B"/>
    <w:rsid w:val="00D47647"/>
    <w:rsid w:val="00D47CEA"/>
    <w:rsid w:val="00D50133"/>
    <w:rsid w:val="00D52013"/>
    <w:rsid w:val="00D5677F"/>
    <w:rsid w:val="00D61AB5"/>
    <w:rsid w:val="00D6556B"/>
    <w:rsid w:val="00D65E51"/>
    <w:rsid w:val="00D737DE"/>
    <w:rsid w:val="00D74E36"/>
    <w:rsid w:val="00D75860"/>
    <w:rsid w:val="00D76800"/>
    <w:rsid w:val="00D82487"/>
    <w:rsid w:val="00D83250"/>
    <w:rsid w:val="00D8455E"/>
    <w:rsid w:val="00D9364C"/>
    <w:rsid w:val="00DA0873"/>
    <w:rsid w:val="00DA113E"/>
    <w:rsid w:val="00DA29CD"/>
    <w:rsid w:val="00DA47B4"/>
    <w:rsid w:val="00DA48DC"/>
    <w:rsid w:val="00DA69E7"/>
    <w:rsid w:val="00DA6FD4"/>
    <w:rsid w:val="00DA73BC"/>
    <w:rsid w:val="00DB017C"/>
    <w:rsid w:val="00DB0F9B"/>
    <w:rsid w:val="00DB1D12"/>
    <w:rsid w:val="00DB1E71"/>
    <w:rsid w:val="00DB3523"/>
    <w:rsid w:val="00DB3B46"/>
    <w:rsid w:val="00DB5CE8"/>
    <w:rsid w:val="00DB5D1B"/>
    <w:rsid w:val="00DB6834"/>
    <w:rsid w:val="00DB6F45"/>
    <w:rsid w:val="00DC029C"/>
    <w:rsid w:val="00DC1CA6"/>
    <w:rsid w:val="00DC1F37"/>
    <w:rsid w:val="00DC6E0C"/>
    <w:rsid w:val="00DC7687"/>
    <w:rsid w:val="00DC768C"/>
    <w:rsid w:val="00DD1018"/>
    <w:rsid w:val="00DD3DDB"/>
    <w:rsid w:val="00DD66B7"/>
    <w:rsid w:val="00DD7575"/>
    <w:rsid w:val="00DE04BD"/>
    <w:rsid w:val="00DE460F"/>
    <w:rsid w:val="00DF03F5"/>
    <w:rsid w:val="00DF0B21"/>
    <w:rsid w:val="00DF1B1F"/>
    <w:rsid w:val="00DF4111"/>
    <w:rsid w:val="00DF5069"/>
    <w:rsid w:val="00DF669C"/>
    <w:rsid w:val="00E02E6F"/>
    <w:rsid w:val="00E07440"/>
    <w:rsid w:val="00E1300A"/>
    <w:rsid w:val="00E13F90"/>
    <w:rsid w:val="00E17D37"/>
    <w:rsid w:val="00E2311B"/>
    <w:rsid w:val="00E2452B"/>
    <w:rsid w:val="00E31226"/>
    <w:rsid w:val="00E33073"/>
    <w:rsid w:val="00E34E7E"/>
    <w:rsid w:val="00E409E3"/>
    <w:rsid w:val="00E40B81"/>
    <w:rsid w:val="00E40CA6"/>
    <w:rsid w:val="00E4244C"/>
    <w:rsid w:val="00E457CB"/>
    <w:rsid w:val="00E47104"/>
    <w:rsid w:val="00E4717B"/>
    <w:rsid w:val="00E51114"/>
    <w:rsid w:val="00E51A44"/>
    <w:rsid w:val="00E51A76"/>
    <w:rsid w:val="00E51D58"/>
    <w:rsid w:val="00E560E1"/>
    <w:rsid w:val="00E57635"/>
    <w:rsid w:val="00E66559"/>
    <w:rsid w:val="00E67C65"/>
    <w:rsid w:val="00E74333"/>
    <w:rsid w:val="00E74DA3"/>
    <w:rsid w:val="00E76520"/>
    <w:rsid w:val="00E80E74"/>
    <w:rsid w:val="00E87B5E"/>
    <w:rsid w:val="00E90C13"/>
    <w:rsid w:val="00E91548"/>
    <w:rsid w:val="00E93CEE"/>
    <w:rsid w:val="00E95941"/>
    <w:rsid w:val="00EA2012"/>
    <w:rsid w:val="00EA216B"/>
    <w:rsid w:val="00EA4161"/>
    <w:rsid w:val="00EA43A1"/>
    <w:rsid w:val="00EA58D4"/>
    <w:rsid w:val="00EB0574"/>
    <w:rsid w:val="00EB0B14"/>
    <w:rsid w:val="00EB53F3"/>
    <w:rsid w:val="00EB5523"/>
    <w:rsid w:val="00EC10DA"/>
    <w:rsid w:val="00EC24B9"/>
    <w:rsid w:val="00EC50EC"/>
    <w:rsid w:val="00EC50ED"/>
    <w:rsid w:val="00EC51F2"/>
    <w:rsid w:val="00EC61F5"/>
    <w:rsid w:val="00EC6856"/>
    <w:rsid w:val="00ED3EDD"/>
    <w:rsid w:val="00ED6278"/>
    <w:rsid w:val="00ED7608"/>
    <w:rsid w:val="00ED785A"/>
    <w:rsid w:val="00EE1F48"/>
    <w:rsid w:val="00EE219D"/>
    <w:rsid w:val="00EE4CEC"/>
    <w:rsid w:val="00EE58EE"/>
    <w:rsid w:val="00EF01E1"/>
    <w:rsid w:val="00EF1DEC"/>
    <w:rsid w:val="00EF2C44"/>
    <w:rsid w:val="00EF4255"/>
    <w:rsid w:val="00EF4BBA"/>
    <w:rsid w:val="00EF6324"/>
    <w:rsid w:val="00EF6390"/>
    <w:rsid w:val="00F005C2"/>
    <w:rsid w:val="00F00E9C"/>
    <w:rsid w:val="00F040A1"/>
    <w:rsid w:val="00F0559A"/>
    <w:rsid w:val="00F067AE"/>
    <w:rsid w:val="00F07DAC"/>
    <w:rsid w:val="00F12276"/>
    <w:rsid w:val="00F13CDD"/>
    <w:rsid w:val="00F13D50"/>
    <w:rsid w:val="00F14181"/>
    <w:rsid w:val="00F14D04"/>
    <w:rsid w:val="00F153EE"/>
    <w:rsid w:val="00F175EA"/>
    <w:rsid w:val="00F20208"/>
    <w:rsid w:val="00F21D34"/>
    <w:rsid w:val="00F22189"/>
    <w:rsid w:val="00F226DB"/>
    <w:rsid w:val="00F24029"/>
    <w:rsid w:val="00F24DE8"/>
    <w:rsid w:val="00F26ABE"/>
    <w:rsid w:val="00F26F40"/>
    <w:rsid w:val="00F27861"/>
    <w:rsid w:val="00F406D7"/>
    <w:rsid w:val="00F40760"/>
    <w:rsid w:val="00F4135A"/>
    <w:rsid w:val="00F4349C"/>
    <w:rsid w:val="00F4396D"/>
    <w:rsid w:val="00F44C6F"/>
    <w:rsid w:val="00F458CD"/>
    <w:rsid w:val="00F45BA8"/>
    <w:rsid w:val="00F45ECF"/>
    <w:rsid w:val="00F45FF9"/>
    <w:rsid w:val="00F47B74"/>
    <w:rsid w:val="00F514A3"/>
    <w:rsid w:val="00F51BCB"/>
    <w:rsid w:val="00F52209"/>
    <w:rsid w:val="00F53384"/>
    <w:rsid w:val="00F613C5"/>
    <w:rsid w:val="00F6314E"/>
    <w:rsid w:val="00F640BB"/>
    <w:rsid w:val="00F64B1A"/>
    <w:rsid w:val="00F65E72"/>
    <w:rsid w:val="00F66243"/>
    <w:rsid w:val="00F6699C"/>
    <w:rsid w:val="00F70A37"/>
    <w:rsid w:val="00F70B70"/>
    <w:rsid w:val="00F71C34"/>
    <w:rsid w:val="00F7366D"/>
    <w:rsid w:val="00F856CB"/>
    <w:rsid w:val="00F91692"/>
    <w:rsid w:val="00F92B43"/>
    <w:rsid w:val="00F97912"/>
    <w:rsid w:val="00FA167E"/>
    <w:rsid w:val="00FA2810"/>
    <w:rsid w:val="00FA4249"/>
    <w:rsid w:val="00FA7DCA"/>
    <w:rsid w:val="00FB1076"/>
    <w:rsid w:val="00FB181C"/>
    <w:rsid w:val="00FB2AD6"/>
    <w:rsid w:val="00FB2F0B"/>
    <w:rsid w:val="00FB3EBC"/>
    <w:rsid w:val="00FB64D3"/>
    <w:rsid w:val="00FC0420"/>
    <w:rsid w:val="00FC2F41"/>
    <w:rsid w:val="00FD21E2"/>
    <w:rsid w:val="00FD390F"/>
    <w:rsid w:val="00FD49B2"/>
    <w:rsid w:val="00FD5FC8"/>
    <w:rsid w:val="00FE07CD"/>
    <w:rsid w:val="00FE15EC"/>
    <w:rsid w:val="00FE1763"/>
    <w:rsid w:val="00FE6481"/>
    <w:rsid w:val="00FF74DE"/>
    <w:rsid w:val="00FF76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10C1F"/>
  <w15:chartTrackingRefBased/>
  <w15:docId w15:val="{58DFF4D8-690A-4C56-86D0-101E4D8F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70C"/>
    <w:rPr>
      <w:rFonts w:ascii="Arial" w:hAnsi="Arial"/>
      <w:sz w:val="24"/>
      <w:szCs w:val="24"/>
      <w:lang w:val="de-DE" w:eastAsia="en-US"/>
    </w:rPr>
  </w:style>
  <w:style w:type="paragraph" w:styleId="berschrift1">
    <w:name w:val="heading 1"/>
    <w:basedOn w:val="Standard"/>
    <w:next w:val="Standard"/>
    <w:qFormat/>
    <w:rsid w:val="0008270C"/>
    <w:pPr>
      <w:keepNext/>
      <w:outlineLvl w:val="0"/>
    </w:pPr>
    <w:rPr>
      <w:rFonts w:eastAsia="Times New Roman"/>
      <w:b/>
      <w:szCs w:val="20"/>
      <w:lang w:eastAsia="de-DE"/>
    </w:rPr>
  </w:style>
  <w:style w:type="paragraph" w:styleId="berschrift2">
    <w:name w:val="heading 2"/>
    <w:basedOn w:val="Standard"/>
    <w:next w:val="Standard"/>
    <w:link w:val="berschrift2Zchn"/>
    <w:uiPriority w:val="9"/>
    <w:qFormat/>
    <w:rsid w:val="00AE6C11"/>
    <w:pPr>
      <w:keepNext/>
      <w:spacing w:before="240" w:after="60"/>
      <w:outlineLvl w:val="1"/>
    </w:pPr>
    <w:rPr>
      <w:rFonts w:ascii="Cambria" w:eastAsia="Times New Roman" w:hAnsi="Cambria"/>
      <w:b/>
      <w:bCs/>
      <w:i/>
      <w:iCs/>
      <w:sz w:val="28"/>
      <w:szCs w:val="28"/>
      <w:lang w:val="x-none"/>
    </w:rPr>
  </w:style>
  <w:style w:type="paragraph" w:styleId="berschrift3">
    <w:name w:val="heading 3"/>
    <w:basedOn w:val="Standard"/>
    <w:next w:val="Standard"/>
    <w:link w:val="berschrift3Zchn"/>
    <w:uiPriority w:val="9"/>
    <w:qFormat/>
    <w:rsid w:val="000C105B"/>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qFormat/>
    <w:rsid w:val="00933388"/>
    <w:pPr>
      <w:keepNext/>
      <w:spacing w:before="240" w:after="6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rsid w:val="0008270C"/>
    <w:pPr>
      <w:tabs>
        <w:tab w:val="center" w:pos="4536"/>
        <w:tab w:val="right" w:pos="9072"/>
      </w:tabs>
    </w:pPr>
  </w:style>
  <w:style w:type="character" w:customStyle="1" w:styleId="KopfzeileZeichen">
    <w:name w:val="Kopfzeile Zeichen"/>
    <w:semiHidden/>
    <w:rsid w:val="0008270C"/>
    <w:rPr>
      <w:rFonts w:ascii="Arial" w:hAnsi="Arial"/>
      <w:sz w:val="24"/>
      <w:szCs w:val="24"/>
    </w:rPr>
  </w:style>
  <w:style w:type="paragraph" w:styleId="Fuzeile">
    <w:name w:val="footer"/>
    <w:basedOn w:val="Standard"/>
    <w:link w:val="FuzeileZchn"/>
    <w:unhideWhenUsed/>
    <w:rsid w:val="0008270C"/>
    <w:pPr>
      <w:tabs>
        <w:tab w:val="center" w:pos="4536"/>
        <w:tab w:val="right" w:pos="9072"/>
      </w:tabs>
    </w:pPr>
  </w:style>
  <w:style w:type="character" w:customStyle="1" w:styleId="FuzeileZeichen">
    <w:name w:val="Fußzeile Zeichen"/>
    <w:semiHidden/>
    <w:rsid w:val="0008270C"/>
    <w:rPr>
      <w:rFonts w:ascii="Arial" w:hAnsi="Arial"/>
      <w:sz w:val="24"/>
      <w:szCs w:val="24"/>
    </w:rPr>
  </w:style>
  <w:style w:type="paragraph" w:styleId="Sprechblasentext">
    <w:name w:val="Balloon Text"/>
    <w:basedOn w:val="Standard"/>
    <w:rsid w:val="0008270C"/>
    <w:rPr>
      <w:rFonts w:ascii="Lucida Grande" w:hAnsi="Lucida Grande"/>
      <w:sz w:val="18"/>
      <w:szCs w:val="18"/>
    </w:rPr>
  </w:style>
  <w:style w:type="character" w:customStyle="1" w:styleId="SprechblasentextZeichen">
    <w:name w:val="Sprechblasentext Zeichen"/>
    <w:rsid w:val="0008270C"/>
    <w:rPr>
      <w:rFonts w:ascii="Lucida Grande" w:hAnsi="Lucida Grande"/>
      <w:sz w:val="18"/>
      <w:szCs w:val="18"/>
      <w:lang w:eastAsia="en-US"/>
    </w:rPr>
  </w:style>
  <w:style w:type="character" w:styleId="Hyperlink">
    <w:name w:val="Hyperlink"/>
    <w:semiHidden/>
    <w:rsid w:val="0008270C"/>
    <w:rPr>
      <w:color w:val="0000FF"/>
      <w:u w:val="single"/>
    </w:rPr>
  </w:style>
  <w:style w:type="character" w:customStyle="1" w:styleId="berschrift1Zeichen">
    <w:name w:val="Überschrift 1 Zeichen"/>
    <w:rsid w:val="0008270C"/>
    <w:rPr>
      <w:rFonts w:ascii="Arial" w:eastAsia="Times New Roman" w:hAnsi="Arial"/>
      <w:b/>
      <w:sz w:val="24"/>
    </w:rPr>
  </w:style>
  <w:style w:type="paragraph" w:customStyle="1" w:styleId="Default">
    <w:name w:val="Default"/>
    <w:rsid w:val="00194B87"/>
    <w:pPr>
      <w:autoSpaceDE w:val="0"/>
      <w:autoSpaceDN w:val="0"/>
      <w:adjustRightInd w:val="0"/>
    </w:pPr>
    <w:rPr>
      <w:rFonts w:ascii="The Sans SN" w:hAnsi="The Sans SN" w:cs="The Sans SN"/>
      <w:color w:val="000000"/>
      <w:sz w:val="24"/>
      <w:szCs w:val="24"/>
      <w:lang w:val="de-DE" w:eastAsia="de-DE"/>
    </w:rPr>
  </w:style>
  <w:style w:type="character" w:styleId="Kommentarzeichen">
    <w:name w:val="annotation reference"/>
    <w:semiHidden/>
    <w:rsid w:val="0008270C"/>
    <w:rPr>
      <w:sz w:val="16"/>
      <w:szCs w:val="16"/>
    </w:rPr>
  </w:style>
  <w:style w:type="paragraph" w:styleId="Kommentartext">
    <w:name w:val="annotation text"/>
    <w:basedOn w:val="Standard"/>
    <w:semiHidden/>
    <w:rsid w:val="0008270C"/>
    <w:rPr>
      <w:sz w:val="20"/>
      <w:szCs w:val="20"/>
    </w:rPr>
  </w:style>
  <w:style w:type="character" w:customStyle="1" w:styleId="KommentartextZeichen">
    <w:name w:val="Kommentartext Zeichen"/>
    <w:rsid w:val="0008270C"/>
    <w:rPr>
      <w:rFonts w:ascii="Arial" w:hAnsi="Arial"/>
      <w:lang w:eastAsia="en-US"/>
    </w:rPr>
  </w:style>
  <w:style w:type="paragraph" w:styleId="Kommentarthema">
    <w:name w:val="annotation subject"/>
    <w:basedOn w:val="Kommentartext"/>
    <w:next w:val="Kommentartext"/>
    <w:rsid w:val="0008270C"/>
    <w:rPr>
      <w:b/>
      <w:bCs/>
    </w:rPr>
  </w:style>
  <w:style w:type="character" w:customStyle="1" w:styleId="KommentarthemaZeichen">
    <w:name w:val="Kommentarthema Zeichen"/>
    <w:rsid w:val="0008270C"/>
    <w:rPr>
      <w:rFonts w:ascii="Arial" w:hAnsi="Arial"/>
      <w:b/>
      <w:bCs/>
      <w:lang w:eastAsia="en-US"/>
    </w:rPr>
  </w:style>
  <w:style w:type="character" w:customStyle="1" w:styleId="A12">
    <w:name w:val="A12"/>
    <w:uiPriority w:val="99"/>
    <w:rsid w:val="00194B87"/>
    <w:rPr>
      <w:rFonts w:cs="The Sans SN"/>
      <w:b/>
      <w:bCs/>
      <w:color w:val="D9D9D9"/>
      <w:sz w:val="44"/>
      <w:szCs w:val="44"/>
    </w:rPr>
  </w:style>
  <w:style w:type="character" w:customStyle="1" w:styleId="berschrift2Zchn">
    <w:name w:val="Überschrift 2 Zchn"/>
    <w:link w:val="berschrift2"/>
    <w:uiPriority w:val="9"/>
    <w:semiHidden/>
    <w:rsid w:val="00AE6C11"/>
    <w:rPr>
      <w:rFonts w:ascii="Cambria" w:eastAsia="Times New Roman" w:hAnsi="Cambria" w:cs="Times New Roman"/>
      <w:b/>
      <w:bCs/>
      <w:i/>
      <w:iCs/>
      <w:sz w:val="28"/>
      <w:szCs w:val="28"/>
      <w:lang w:eastAsia="en-US"/>
    </w:rPr>
  </w:style>
  <w:style w:type="character" w:customStyle="1" w:styleId="berschrift4Zchn">
    <w:name w:val="Überschrift 4 Zchn"/>
    <w:link w:val="berschrift4"/>
    <w:uiPriority w:val="9"/>
    <w:semiHidden/>
    <w:rsid w:val="00933388"/>
    <w:rPr>
      <w:rFonts w:ascii="Calibri" w:eastAsia="Times New Roman" w:hAnsi="Calibri" w:cs="Times New Roman"/>
      <w:b/>
      <w:bCs/>
      <w:sz w:val="28"/>
      <w:szCs w:val="28"/>
      <w:lang w:val="de-DE" w:eastAsia="en-US"/>
    </w:rPr>
  </w:style>
  <w:style w:type="paragraph" w:customStyle="1" w:styleId="Numerierung">
    <w:name w:val="Numerierung"/>
    <w:basedOn w:val="Standard"/>
    <w:rsid w:val="007F714A"/>
    <w:pPr>
      <w:numPr>
        <w:numId w:val="3"/>
      </w:numPr>
      <w:spacing w:after="240"/>
    </w:pPr>
    <w:rPr>
      <w:rFonts w:eastAsia="Times New Roman"/>
      <w:sz w:val="18"/>
      <w:szCs w:val="20"/>
      <w:lang w:eastAsia="de-DE"/>
    </w:rPr>
  </w:style>
  <w:style w:type="paragraph" w:customStyle="1" w:styleId="MittlereListe2-Akzent41">
    <w:name w:val="Mittlere Liste 2 - Akzent 41"/>
    <w:basedOn w:val="Standard"/>
    <w:uiPriority w:val="34"/>
    <w:qFormat/>
    <w:rsid w:val="007F714A"/>
    <w:pPr>
      <w:spacing w:after="200" w:line="276" w:lineRule="auto"/>
      <w:ind w:left="720"/>
      <w:contextualSpacing/>
    </w:pPr>
    <w:rPr>
      <w:rFonts w:ascii="Univers" w:eastAsia="Calibri" w:hAnsi="Univers"/>
      <w:sz w:val="22"/>
      <w:szCs w:val="22"/>
    </w:rPr>
  </w:style>
  <w:style w:type="character" w:customStyle="1" w:styleId="berschrift3Zchn">
    <w:name w:val="Überschrift 3 Zchn"/>
    <w:link w:val="berschrift3"/>
    <w:uiPriority w:val="9"/>
    <w:rsid w:val="000C105B"/>
    <w:rPr>
      <w:rFonts w:ascii="Cambria" w:eastAsia="Times New Roman" w:hAnsi="Cambria" w:cs="Times New Roman"/>
      <w:b/>
      <w:bCs/>
      <w:sz w:val="26"/>
      <w:szCs w:val="26"/>
      <w:lang w:val="de-DE" w:eastAsia="en-US"/>
    </w:rPr>
  </w:style>
  <w:style w:type="paragraph" w:customStyle="1" w:styleId="Aufzhlung">
    <w:name w:val="Aufzählung"/>
    <w:basedOn w:val="Standard"/>
    <w:rsid w:val="000C105B"/>
    <w:pPr>
      <w:numPr>
        <w:numId w:val="1"/>
      </w:numPr>
      <w:pBdr>
        <w:top w:val="single" w:sz="4" w:space="1" w:color="999999"/>
        <w:left w:val="single" w:sz="4" w:space="4" w:color="999999"/>
        <w:bottom w:val="single" w:sz="4" w:space="1" w:color="999999"/>
        <w:right w:val="single" w:sz="4" w:space="4" w:color="999999"/>
      </w:pBdr>
      <w:tabs>
        <w:tab w:val="clear" w:pos="1080"/>
        <w:tab w:val="left" w:pos="357"/>
      </w:tabs>
      <w:ind w:left="357" w:hanging="357"/>
    </w:pPr>
    <w:rPr>
      <w:rFonts w:ascii="Arial Narrow" w:eastAsia="Times New Roman" w:hAnsi="Arial Narrow"/>
      <w:sz w:val="20"/>
      <w:szCs w:val="20"/>
      <w:lang w:eastAsia="de-DE"/>
    </w:rPr>
  </w:style>
  <w:style w:type="paragraph" w:customStyle="1" w:styleId="Infoblock">
    <w:name w:val="Infoblock"/>
    <w:basedOn w:val="Standard"/>
    <w:rsid w:val="000C105B"/>
    <w:pPr>
      <w:overflowPunct w:val="0"/>
      <w:autoSpaceDE w:val="0"/>
      <w:autoSpaceDN w:val="0"/>
      <w:adjustRightInd w:val="0"/>
      <w:jc w:val="right"/>
      <w:textAlignment w:val="baseline"/>
    </w:pPr>
    <w:rPr>
      <w:rFonts w:eastAsia="Times New Roman"/>
      <w:b/>
      <w:sz w:val="18"/>
      <w:szCs w:val="20"/>
      <w:lang w:eastAsia="de-DE"/>
    </w:rPr>
  </w:style>
  <w:style w:type="paragraph" w:customStyle="1" w:styleId="AufzhlungZwischentitel">
    <w:name w:val="Aufzählung Zwischentitel"/>
    <w:basedOn w:val="Aufzhlung"/>
    <w:next w:val="Aufzhlung"/>
    <w:rsid w:val="000C105B"/>
    <w:pPr>
      <w:numPr>
        <w:numId w:val="0"/>
      </w:numPr>
      <w:shd w:val="pct10" w:color="auto" w:fill="FFFFFF"/>
      <w:tabs>
        <w:tab w:val="center" w:pos="4253"/>
        <w:tab w:val="right" w:pos="8505"/>
      </w:tabs>
    </w:pPr>
    <w:rPr>
      <w:b/>
      <w:lang w:val="en-GB"/>
    </w:rPr>
  </w:style>
  <w:style w:type="paragraph" w:styleId="StandardWeb">
    <w:name w:val="Normal (Web)"/>
    <w:basedOn w:val="Standard"/>
    <w:uiPriority w:val="99"/>
    <w:unhideWhenUsed/>
    <w:rsid w:val="004E603C"/>
    <w:pPr>
      <w:spacing w:before="100" w:beforeAutospacing="1" w:after="100" w:afterAutospacing="1"/>
    </w:pPr>
    <w:rPr>
      <w:rFonts w:ascii="Times New Roman" w:eastAsia="Calibri" w:hAnsi="Times New Roman"/>
      <w:lang w:val="de-AT" w:eastAsia="de-AT"/>
    </w:rPr>
  </w:style>
  <w:style w:type="character" w:styleId="Fett">
    <w:name w:val="Strong"/>
    <w:uiPriority w:val="22"/>
    <w:qFormat/>
    <w:rsid w:val="009F6F5C"/>
    <w:rPr>
      <w:b/>
      <w:bCs/>
    </w:rPr>
  </w:style>
  <w:style w:type="table" w:customStyle="1" w:styleId="Tabellengitternetz">
    <w:name w:val="Tabellengitternetz"/>
    <w:basedOn w:val="NormaleTabelle"/>
    <w:uiPriority w:val="59"/>
    <w:rsid w:val="00425663"/>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semiHidden/>
    <w:rsid w:val="00801BDF"/>
    <w:rPr>
      <w:rFonts w:ascii="Courier New" w:eastAsia="Times New Roman" w:hAnsi="Courier New"/>
      <w:sz w:val="20"/>
      <w:szCs w:val="20"/>
      <w:lang w:eastAsia="de-DE"/>
    </w:rPr>
  </w:style>
  <w:style w:type="character" w:customStyle="1" w:styleId="NurTextZchn">
    <w:name w:val="Nur Text Zchn"/>
    <w:link w:val="NurText"/>
    <w:semiHidden/>
    <w:rsid w:val="00801BDF"/>
    <w:rPr>
      <w:rFonts w:ascii="Courier New" w:eastAsia="Times New Roman" w:hAnsi="Courier New"/>
      <w:lang w:val="de-DE" w:eastAsia="de-DE"/>
    </w:rPr>
  </w:style>
  <w:style w:type="paragraph" w:customStyle="1" w:styleId="KitzsteinhornPTFlietext">
    <w:name w:val="Kitzsteinhorn_PT_Fließtext"/>
    <w:basedOn w:val="Standard"/>
    <w:qFormat/>
    <w:rsid w:val="00915A26"/>
    <w:pPr>
      <w:ind w:right="-994"/>
    </w:pPr>
    <w:rPr>
      <w:rFonts w:ascii="Arial Narrow" w:hAnsi="Arial Narrow"/>
      <w:sz w:val="22"/>
      <w:szCs w:val="20"/>
    </w:rPr>
  </w:style>
  <w:style w:type="paragraph" w:customStyle="1" w:styleId="KitzsteinhornPTZwiti">
    <w:name w:val="Kitzsteinhorn_PT_Zwiti"/>
    <w:basedOn w:val="Standard"/>
    <w:qFormat/>
    <w:rsid w:val="0053520E"/>
    <w:pPr>
      <w:spacing w:before="120"/>
      <w:ind w:right="-992"/>
    </w:pPr>
    <w:rPr>
      <w:rFonts w:ascii="Arial Narrow" w:hAnsi="Arial Narrow"/>
      <w:b/>
      <w:sz w:val="22"/>
      <w:szCs w:val="20"/>
    </w:rPr>
  </w:style>
  <w:style w:type="paragraph" w:customStyle="1" w:styleId="KitzsteinhornPTBU">
    <w:name w:val="Kitzsteinhorn_PT_BU"/>
    <w:basedOn w:val="Standard"/>
    <w:qFormat/>
    <w:rsid w:val="001D2A5F"/>
    <w:pPr>
      <w:spacing w:after="120"/>
    </w:pPr>
    <w:rPr>
      <w:rFonts w:ascii="Arial Narrow" w:eastAsia="Calibri" w:hAnsi="Arial Narrow" w:cs="Arial"/>
      <w:i/>
      <w:sz w:val="18"/>
      <w:szCs w:val="20"/>
    </w:rPr>
  </w:style>
  <w:style w:type="paragraph" w:customStyle="1" w:styleId="KitzsteinhornPTLead">
    <w:name w:val="Kitzsteinhorn_PT_Lead"/>
    <w:basedOn w:val="KitzsteinhornPTFlietext"/>
    <w:qFormat/>
    <w:rsid w:val="00FE07CD"/>
    <w:pPr>
      <w:spacing w:after="240"/>
      <w:ind w:right="-992"/>
    </w:pPr>
    <w:rPr>
      <w:b/>
    </w:rPr>
  </w:style>
  <w:style w:type="paragraph" w:customStyle="1" w:styleId="PTZwiti">
    <w:name w:val="PT_Zwiti"/>
    <w:basedOn w:val="Standard"/>
    <w:qFormat/>
    <w:rsid w:val="00DB6834"/>
    <w:pPr>
      <w:ind w:left="851"/>
    </w:pPr>
    <w:rPr>
      <w:rFonts w:ascii="Myriad Pro Light" w:hAnsi="Myriad Pro Light"/>
      <w:sz w:val="22"/>
    </w:rPr>
  </w:style>
  <w:style w:type="paragraph" w:customStyle="1" w:styleId="PTKontakt">
    <w:name w:val="PT_Kontakt"/>
    <w:qFormat/>
    <w:rsid w:val="00DB6834"/>
    <w:pPr>
      <w:ind w:left="851"/>
    </w:pPr>
    <w:rPr>
      <w:rFonts w:ascii="Myriad Pro" w:hAnsi="Myriad Pro"/>
      <w:color w:val="595959"/>
      <w:sz w:val="16"/>
      <w:szCs w:val="24"/>
      <w:lang w:val="de-DE" w:eastAsia="en-US"/>
    </w:rPr>
  </w:style>
  <w:style w:type="paragraph" w:customStyle="1" w:styleId="KitzsteinhornFactsheetAbschnitt">
    <w:name w:val="Kitzsteinhorn_Factsheet_Abschnitt"/>
    <w:basedOn w:val="Standard"/>
    <w:qFormat/>
    <w:rsid w:val="002F3EF9"/>
    <w:pPr>
      <w:spacing w:before="40" w:after="20"/>
      <w:jc w:val="both"/>
    </w:pPr>
    <w:rPr>
      <w:rFonts w:ascii="Arial Narrow" w:eastAsia="Calibri" w:hAnsi="Arial Narrow" w:cs="Arial"/>
      <w:b/>
      <w:sz w:val="20"/>
      <w:szCs w:val="20"/>
    </w:rPr>
  </w:style>
  <w:style w:type="paragraph" w:customStyle="1" w:styleId="KitzsteinhornFactboxAufzaehlung9pt">
    <w:name w:val="Kitzsteinhorn_Factbox_Aufzaehlung_9pt"/>
    <w:basedOn w:val="Standard"/>
    <w:qFormat/>
    <w:rsid w:val="00A03A94"/>
    <w:pPr>
      <w:numPr>
        <w:numId w:val="30"/>
      </w:numPr>
      <w:ind w:left="175" w:hanging="175"/>
    </w:pPr>
    <w:rPr>
      <w:rFonts w:ascii="Arial Narrow" w:eastAsia="Calibri" w:hAnsi="Arial Narrow" w:cs="Arial"/>
      <w:sz w:val="18"/>
      <w:szCs w:val="18"/>
    </w:rPr>
  </w:style>
  <w:style w:type="character" w:styleId="NichtaufgelsteErwhnung">
    <w:name w:val="Unresolved Mention"/>
    <w:basedOn w:val="Absatz-Standardschriftart"/>
    <w:uiPriority w:val="99"/>
    <w:semiHidden/>
    <w:unhideWhenUsed/>
    <w:rsid w:val="006668BA"/>
    <w:rPr>
      <w:color w:val="605E5C"/>
      <w:shd w:val="clear" w:color="auto" w:fill="E1DFDD"/>
    </w:rPr>
  </w:style>
  <w:style w:type="paragraph" w:customStyle="1" w:styleId="KitzsteinhornPTFlieszlig">
    <w:name w:val="Kitzsteinhorn_PT_Flie&amp;szlig"/>
    <w:basedOn w:val="Standard"/>
    <w:rsid w:val="00DB5CE8"/>
    <w:pPr>
      <w:ind w:right="-994"/>
    </w:pPr>
    <w:rPr>
      <w:rFonts w:ascii="Arial Narrow" w:eastAsiaTheme="minorHAnsi" w:hAnsi="Arial Narrow"/>
      <w:sz w:val="22"/>
      <w:szCs w:val="22"/>
      <w:lang w:eastAsia="de-DE"/>
    </w:rPr>
  </w:style>
  <w:style w:type="paragraph" w:styleId="Listenabsatz">
    <w:name w:val="List Paragraph"/>
    <w:basedOn w:val="Standard"/>
    <w:uiPriority w:val="34"/>
    <w:qFormat/>
    <w:rsid w:val="00C55F35"/>
    <w:pPr>
      <w:ind w:left="720"/>
      <w:contextualSpacing/>
    </w:pPr>
  </w:style>
  <w:style w:type="table" w:styleId="Tabellenraster">
    <w:name w:val="Table Grid"/>
    <w:basedOn w:val="NormaleTabelle"/>
    <w:uiPriority w:val="59"/>
    <w:rsid w:val="0010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rsid w:val="002B7E7B"/>
    <w:rPr>
      <w:rFonts w:ascii="Arial" w:hAnsi="Arial"/>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5916">
      <w:bodyDiv w:val="1"/>
      <w:marLeft w:val="0"/>
      <w:marRight w:val="0"/>
      <w:marTop w:val="0"/>
      <w:marBottom w:val="0"/>
      <w:divBdr>
        <w:top w:val="none" w:sz="0" w:space="0" w:color="auto"/>
        <w:left w:val="none" w:sz="0" w:space="0" w:color="auto"/>
        <w:bottom w:val="none" w:sz="0" w:space="0" w:color="auto"/>
        <w:right w:val="none" w:sz="0" w:space="0" w:color="auto"/>
      </w:divBdr>
    </w:div>
    <w:div w:id="1526941912">
      <w:bodyDiv w:val="1"/>
      <w:marLeft w:val="0"/>
      <w:marRight w:val="0"/>
      <w:marTop w:val="0"/>
      <w:marBottom w:val="0"/>
      <w:divBdr>
        <w:top w:val="none" w:sz="0" w:space="0" w:color="auto"/>
        <w:left w:val="none" w:sz="0" w:space="0" w:color="auto"/>
        <w:bottom w:val="none" w:sz="0" w:space="0" w:color="auto"/>
        <w:right w:val="none" w:sz="0" w:space="0" w:color="auto"/>
      </w:divBdr>
    </w:div>
    <w:div w:id="16449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D9026-CDC4-484B-B722-892653E0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6246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Gletscherbahnen Kaprun AG</Company>
  <LinksUpToDate>false</LinksUpToDate>
  <CharactersWithSpaces>7223</CharactersWithSpaces>
  <SharedDoc>false</SharedDoc>
  <HLinks>
    <vt:vector size="30" baseType="variant">
      <vt:variant>
        <vt:i4>6357015</vt:i4>
      </vt:variant>
      <vt:variant>
        <vt:i4>9</vt:i4>
      </vt:variant>
      <vt:variant>
        <vt:i4>0</vt:i4>
      </vt:variant>
      <vt:variant>
        <vt:i4>5</vt:i4>
      </vt:variant>
      <vt:variant>
        <vt:lpwstr>mailto:christian.hoerl@kitzsteinhorn.at</vt:lpwstr>
      </vt:variant>
      <vt:variant>
        <vt:lpwstr/>
      </vt:variant>
      <vt:variant>
        <vt:i4>4194320</vt:i4>
      </vt:variant>
      <vt:variant>
        <vt:i4>6</vt:i4>
      </vt:variant>
      <vt:variant>
        <vt:i4>0</vt:i4>
      </vt:variant>
      <vt:variant>
        <vt:i4>5</vt:i4>
      </vt:variant>
      <vt:variant>
        <vt:lpwstr>https://www.kitzsteinhorn.at/de/service/backstage/presse</vt:lpwstr>
      </vt:variant>
      <vt:variant>
        <vt:lpwstr/>
      </vt:variant>
      <vt:variant>
        <vt:i4>8257663</vt:i4>
      </vt:variant>
      <vt:variant>
        <vt:i4>3</vt:i4>
      </vt:variant>
      <vt:variant>
        <vt:i4>0</vt:i4>
      </vt:variant>
      <vt:variant>
        <vt:i4>5</vt:i4>
      </vt:variant>
      <vt:variant>
        <vt:lpwstr>http://www.kitzsteinhorn.at/safety</vt:lpwstr>
      </vt:variant>
      <vt:variant>
        <vt:lpwstr/>
      </vt:variant>
      <vt:variant>
        <vt:i4>1507329</vt:i4>
      </vt:variant>
      <vt:variant>
        <vt:i4>0</vt:i4>
      </vt:variant>
      <vt:variant>
        <vt:i4>0</vt:i4>
      </vt:variant>
      <vt:variant>
        <vt:i4>5</vt:i4>
      </vt:variant>
      <vt:variant>
        <vt:lpwstr>http://www.kitzsteinhorn.at/explorer</vt:lpwstr>
      </vt:variant>
      <vt:variant>
        <vt:lpwstr/>
      </vt:variant>
      <vt:variant>
        <vt:i4>393255</vt:i4>
      </vt:variant>
      <vt:variant>
        <vt:i4>0</vt:i4>
      </vt:variant>
      <vt:variant>
        <vt:i4>0</vt:i4>
      </vt:variant>
      <vt:variant>
        <vt:i4>5</vt:i4>
      </vt:variant>
      <vt:variant>
        <vt:lpwstr>mailto:office@kitzsteinhorn.at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Vecchiato-Kaltenhauser</dc:creator>
  <cp:keywords/>
  <cp:lastModifiedBy>Vecchiato-Kaltenhauser Michela</cp:lastModifiedBy>
  <cp:revision>266</cp:revision>
  <cp:lastPrinted>2026-03-17T13:45:00Z</cp:lastPrinted>
  <dcterms:created xsi:type="dcterms:W3CDTF">2023-04-03T10:33:00Z</dcterms:created>
  <dcterms:modified xsi:type="dcterms:W3CDTF">2026-04-22T12:42:00Z</dcterms:modified>
</cp:coreProperties>
</file>